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47" w:rsidRPr="00D46B78" w:rsidRDefault="00F25747" w:rsidP="008C01F4">
      <w:pPr>
        <w:spacing w:after="0" w:line="240" w:lineRule="auto"/>
        <w:jc w:val="center"/>
        <w:rPr>
          <w:rFonts w:eastAsia="Times New Roman" w:cstheme="minorHAnsi"/>
          <w:b/>
          <w:color w:val="212121"/>
          <w:sz w:val="24"/>
          <w:szCs w:val="24"/>
          <w:lang w:eastAsia="pt-BR"/>
        </w:rPr>
      </w:pPr>
      <w:bookmarkStart w:id="0" w:name="_GoBack"/>
      <w:bookmarkEnd w:id="0"/>
      <w:proofErr w:type="spellStart"/>
      <w:r w:rsidRPr="00D46B78">
        <w:rPr>
          <w:rFonts w:eastAsia="Times New Roman" w:cstheme="minorHAnsi"/>
          <w:b/>
          <w:color w:val="212121"/>
          <w:sz w:val="24"/>
          <w:szCs w:val="24"/>
          <w:lang w:eastAsia="pt-BR"/>
        </w:rPr>
        <w:t>Coronavírus</w:t>
      </w:r>
      <w:proofErr w:type="spellEnd"/>
      <w:r w:rsidRPr="00D46B78">
        <w:rPr>
          <w:rFonts w:eastAsia="Times New Roman" w:cstheme="minorHAnsi"/>
          <w:b/>
          <w:color w:val="212121"/>
          <w:sz w:val="24"/>
          <w:szCs w:val="24"/>
          <w:lang w:eastAsia="pt-BR"/>
        </w:rPr>
        <w:t>, água para consumo humano e efluentes</w:t>
      </w:r>
    </w:p>
    <w:p w:rsidR="004477EA" w:rsidRPr="00D46B78" w:rsidRDefault="004477EA" w:rsidP="008C01F4">
      <w:pPr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</w:p>
    <w:p w:rsidR="00A93E28" w:rsidRPr="00D46B78" w:rsidRDefault="004477EA" w:rsidP="008C01F4">
      <w:pPr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A Agência de Proteção Ambiental Americana (United </w:t>
      </w:r>
      <w:proofErr w:type="spellStart"/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States</w:t>
      </w:r>
      <w:proofErr w:type="spellEnd"/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Environmental </w:t>
      </w:r>
      <w:proofErr w:type="spellStart"/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Protection</w:t>
      </w:r>
      <w:proofErr w:type="spellEnd"/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</w:t>
      </w:r>
      <w:proofErr w:type="spellStart"/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Agency</w:t>
      </w:r>
      <w:proofErr w:type="spellEnd"/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- USEPA)</w:t>
      </w:r>
      <w:r w:rsidR="000A0B63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está fornecendo essas informações importantes sobre o COVID-19, no que se refere à água potável e </w:t>
      </w:r>
      <w:r w:rsidR="00A73DA4">
        <w:rPr>
          <w:rFonts w:eastAsia="Times New Roman" w:cstheme="minorHAnsi"/>
          <w:color w:val="212121"/>
          <w:sz w:val="24"/>
          <w:szCs w:val="24"/>
          <w:lang w:eastAsia="pt-BR"/>
        </w:rPr>
        <w:t>ao efluente</w:t>
      </w:r>
      <w:r w:rsidR="000A0B63" w:rsidRPr="00D46B78">
        <w:rPr>
          <w:rFonts w:eastAsia="Times New Roman" w:cstheme="minorHAnsi"/>
          <w:color w:val="212121"/>
          <w:sz w:val="24"/>
          <w:szCs w:val="24"/>
          <w:lang w:eastAsia="pt-BR"/>
        </w:rPr>
        <w:t>, para fornecer clareza ao público. O vírus COVID-19 não foi detectado no abastecimento de água potável. Com base nas evidências atuais, o risco para o abastecimento de água é baixo. Os americanos podem continuar a usar e beber água da torneira, como de costume</w:t>
      </w:r>
      <w:r w:rsidR="00E543D7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. </w:t>
      </w:r>
    </w:p>
    <w:p w:rsidR="000A0B63" w:rsidRPr="00D46B78" w:rsidRDefault="000A0B63" w:rsidP="008C01F4">
      <w:pPr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A </w:t>
      </w:r>
      <w:r w:rsidR="004477EA" w:rsidRPr="00D46B78">
        <w:rPr>
          <w:rFonts w:eastAsia="Times New Roman" w:cstheme="minorHAnsi"/>
          <w:color w:val="212121"/>
          <w:sz w:val="24"/>
          <w:szCs w:val="24"/>
          <w:lang w:eastAsia="pt-BR"/>
        </w:rPr>
        <w:t>US</w:t>
      </w: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EPA estabeleceu regulamentos com requisitos de tratamento para sistemas públicos de água que impedem que patógenos transmitidos pela água, como vírus, contaminem a água potável e </w:t>
      </w:r>
      <w:r w:rsidR="009128FA" w:rsidRPr="00D46B78">
        <w:rPr>
          <w:rFonts w:eastAsia="Times New Roman" w:cstheme="minorHAnsi"/>
          <w:color w:val="212121"/>
          <w:sz w:val="24"/>
          <w:szCs w:val="24"/>
          <w:lang w:eastAsia="pt-BR"/>
        </w:rPr>
        <w:t>os efluentes</w:t>
      </w: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. O </w:t>
      </w:r>
      <w:proofErr w:type="spellStart"/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coronavírus</w:t>
      </w:r>
      <w:proofErr w:type="spellEnd"/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, que causa o COVID-19, é um tipo de vírus particularmente suscetível à desinfecção</w:t>
      </w:r>
      <w:r w:rsidR="009128FA" w:rsidRPr="00D46B78">
        <w:rPr>
          <w:rFonts w:eastAsia="Times New Roman" w:cstheme="minorHAnsi"/>
          <w:color w:val="212121"/>
          <w:sz w:val="24"/>
          <w:szCs w:val="24"/>
          <w:lang w:eastAsia="pt-BR"/>
        </w:rPr>
        <w:t>,</w:t>
      </w: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e espera-se que o tratamento padrão e os processos desinfetantes sejam eficazes. A EPA está coordenando com nossos parceiros federais, incluindo os Centros de Controle e Prevenção de Doenças (CDC), e continuará a fornecer assistência e suporte técnico, conforme apropriado.</w:t>
      </w:r>
    </w:p>
    <w:p w:rsidR="009E405B" w:rsidRPr="00D46B78" w:rsidRDefault="009E405B" w:rsidP="008C01F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</w:pPr>
      <w:bookmarkStart w:id="1" w:name="#tapwater"/>
      <w:bookmarkEnd w:id="1"/>
    </w:p>
    <w:p w:rsidR="000505A9" w:rsidRPr="00D360FA" w:rsidRDefault="000505A9" w:rsidP="008C01F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  <w:t>A água da torneira é segura?</w:t>
      </w:r>
    </w:p>
    <w:p w:rsidR="00111452" w:rsidRPr="00D46B78" w:rsidRDefault="00111452" w:rsidP="008C01F4">
      <w:pPr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A USEPA recomenda que os americanos continuem a usar e beber água da torneira como sempre. A Organização Mundial da Saúde (OMS)</w:t>
      </w:r>
      <w:r w:rsidR="001843C9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tem declarad</w:t>
      </w:r>
      <w:r w:rsidR="00346F17" w:rsidRPr="00D46B78">
        <w:rPr>
          <w:rFonts w:eastAsia="Times New Roman" w:cstheme="minorHAnsi"/>
          <w:color w:val="212121"/>
          <w:sz w:val="24"/>
          <w:szCs w:val="24"/>
          <w:lang w:eastAsia="pt-BR"/>
        </w:rPr>
        <w:t>o</w:t>
      </w:r>
      <w:r w:rsidR="001843C9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que a “presença do vírus COVID-19 não tem sido detectada no fornecimento de água para consumo humano</w:t>
      </w:r>
      <w:r w:rsidR="00346F17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e baseada na atual evidência risco para o abastecimento de água é baixo.”</w:t>
      </w:r>
      <w:proofErr w:type="gramStart"/>
      <w:r w:rsidR="00346F17" w:rsidRPr="00D46B78">
        <w:rPr>
          <w:rFonts w:eastAsia="Times New Roman" w:cstheme="minorHAnsi"/>
          <w:color w:val="212121"/>
          <w:sz w:val="24"/>
          <w:szCs w:val="24"/>
          <w:vertAlign w:val="superscript"/>
          <w:lang w:eastAsia="pt-BR"/>
        </w:rPr>
        <w:t>1</w:t>
      </w:r>
      <w:proofErr w:type="gramEnd"/>
      <w:r w:rsidR="00346F17" w:rsidRPr="00D46B78">
        <w:rPr>
          <w:rFonts w:eastAsia="Times New Roman" w:cstheme="minorHAnsi"/>
          <w:color w:val="212121"/>
          <w:sz w:val="24"/>
          <w:szCs w:val="24"/>
          <w:vertAlign w:val="superscript"/>
          <w:lang w:eastAsia="pt-BR"/>
        </w:rPr>
        <w:t xml:space="preserve"> </w:t>
      </w:r>
      <w:r w:rsidR="00346F17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Adicionalmente, de acordo com o CDC, COVID-19 é principalmente espalhado entre pessoas que estão em íntimo contato um com outro. Além disso, regulações da </w:t>
      </w:r>
      <w:r w:rsidR="00E76310" w:rsidRPr="00D46B78">
        <w:rPr>
          <w:rFonts w:eastAsia="Times New Roman" w:cstheme="minorHAnsi"/>
          <w:color w:val="212121"/>
          <w:sz w:val="24"/>
          <w:szCs w:val="24"/>
          <w:lang w:eastAsia="pt-BR"/>
        </w:rPr>
        <w:t>USE</w:t>
      </w:r>
      <w:r w:rsidR="00346F17" w:rsidRPr="00D46B78">
        <w:rPr>
          <w:rFonts w:eastAsia="Times New Roman" w:cstheme="minorHAnsi"/>
          <w:color w:val="212121"/>
          <w:sz w:val="24"/>
          <w:szCs w:val="24"/>
          <w:lang w:eastAsia="pt-BR"/>
        </w:rPr>
        <w:t>PA de água para consumo humano requer tratamento nos sistemas públicos de saúde para remover ou matar patógenos, incluindo vírus.</w:t>
      </w:r>
    </w:p>
    <w:p w:rsidR="00346F17" w:rsidRPr="00D46B78" w:rsidRDefault="00346F17" w:rsidP="008C01F4">
      <w:pPr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vertAlign w:val="superscript"/>
          <w:lang w:eastAsia="pt-BR"/>
        </w:rPr>
      </w:pPr>
    </w:p>
    <w:p w:rsidR="00D360FA" w:rsidRPr="00D46B78" w:rsidRDefault="00D360FA" w:rsidP="008C01F4">
      <w:pPr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D360FA">
        <w:rPr>
          <w:rFonts w:eastAsia="Times New Roman" w:cstheme="minorHAnsi"/>
          <w:color w:val="212121"/>
          <w:sz w:val="24"/>
          <w:szCs w:val="24"/>
          <w:vertAlign w:val="superscript"/>
          <w:lang w:eastAsia="pt-BR"/>
        </w:rPr>
        <w:t>1</w:t>
      </w:r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World Health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Organization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. 2020.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Technical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Brief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.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Water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,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sanitation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,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hygiene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and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waste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management for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the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COVID-19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virus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. March.</w:t>
      </w:r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br/>
        <w:t xml:space="preserve">Website: </w:t>
      </w:r>
      <w:hyperlink r:id="rId6" w:history="1">
        <w:r w:rsidRPr="00D46B78">
          <w:rPr>
            <w:rFonts w:eastAsia="Times New Roman" w:cstheme="minorHAnsi"/>
            <w:color w:val="4C2C92"/>
            <w:sz w:val="24"/>
            <w:szCs w:val="24"/>
            <w:u w:val="single"/>
            <w:lang w:eastAsia="pt-BR"/>
          </w:rPr>
          <w:t>https://www.who.int/publications-detail/water-sanitation-hygiene-and-waste-management-for-covid-19</w:t>
        </w:r>
      </w:hyperlink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.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Reference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</w:t>
      </w:r>
      <w:proofErr w:type="spellStart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number</w:t>
      </w:r>
      <w:proofErr w:type="spellEnd"/>
      <w:r w:rsidRPr="00D360FA">
        <w:rPr>
          <w:rFonts w:eastAsia="Times New Roman" w:cstheme="minorHAnsi"/>
          <w:color w:val="212121"/>
          <w:sz w:val="24"/>
          <w:szCs w:val="24"/>
          <w:lang w:eastAsia="pt-BR"/>
        </w:rPr>
        <w:t>: WHO/2019-NcOV/IPC_WASH/2020.1</w:t>
      </w:r>
    </w:p>
    <w:p w:rsidR="00313CDE" w:rsidRPr="00D360FA" w:rsidRDefault="00313CDE" w:rsidP="008C01F4">
      <w:pPr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pt-BR"/>
        </w:rPr>
      </w:pPr>
    </w:p>
    <w:p w:rsidR="00E76310" w:rsidRPr="00D46B78" w:rsidRDefault="00E76310" w:rsidP="008C01F4">
      <w:pPr>
        <w:spacing w:after="0" w:line="240" w:lineRule="auto"/>
        <w:rPr>
          <w:rFonts w:eastAsia="Times New Roman" w:cstheme="minorHAnsi"/>
          <w:b/>
          <w:color w:val="212121"/>
          <w:sz w:val="24"/>
          <w:szCs w:val="24"/>
          <w:lang w:eastAsia="pt-BR"/>
        </w:rPr>
      </w:pPr>
      <w:bookmarkStart w:id="2" w:name="#boil"/>
      <w:bookmarkEnd w:id="2"/>
      <w:r w:rsidRPr="00D46B78">
        <w:rPr>
          <w:rFonts w:eastAsia="Times New Roman" w:cstheme="minorHAnsi"/>
          <w:b/>
          <w:color w:val="212121"/>
          <w:sz w:val="24"/>
          <w:szCs w:val="24"/>
          <w:lang w:eastAsia="pt-BR"/>
        </w:rPr>
        <w:t>Eu preciso ferver minha água para consumo humano?</w:t>
      </w:r>
    </w:p>
    <w:p w:rsidR="00E76310" w:rsidRPr="00D46B78" w:rsidRDefault="00E76310" w:rsidP="008C01F4">
      <w:pPr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Ferver sua água não é necessário como precaução contra o COVID-19.</w:t>
      </w:r>
    </w:p>
    <w:p w:rsidR="00E76310" w:rsidRPr="00D46B78" w:rsidRDefault="00E76310" w:rsidP="008C01F4">
      <w:pPr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pt-BR"/>
        </w:rPr>
      </w:pPr>
    </w:p>
    <w:p w:rsidR="009E405B" w:rsidRPr="00D46B78" w:rsidRDefault="009E405B" w:rsidP="008C01F4">
      <w:pPr>
        <w:spacing w:after="0" w:line="240" w:lineRule="auto"/>
        <w:outlineLvl w:val="2"/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</w:pPr>
      <w:bookmarkStart w:id="3" w:name="#drinkingwater"/>
      <w:bookmarkEnd w:id="3"/>
      <w:r w:rsidRPr="00D46B78"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  <w:t>A água da torneira é segura para lavar as mãos?</w:t>
      </w:r>
    </w:p>
    <w:p w:rsidR="008C01F4" w:rsidRPr="00D46B78" w:rsidRDefault="008C01F4" w:rsidP="008C01F4">
      <w:pPr>
        <w:spacing w:after="0" w:line="240" w:lineRule="auto"/>
        <w:outlineLvl w:val="2"/>
        <w:rPr>
          <w:rFonts w:eastAsia="Times New Roman" w:cstheme="minorHAnsi"/>
          <w:bCs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bCs/>
          <w:color w:val="212121"/>
          <w:sz w:val="24"/>
          <w:szCs w:val="24"/>
          <w:lang w:eastAsia="pt-BR"/>
        </w:rPr>
        <w:t>A USEPA recomenda que os americanos continuem a usar e beber água da torneira como de costume. De acordo com o CDC, lavar suas mãos frequentemente com água e sabão por pelo menos 20 segundos preveni a disseminação do COVID-19.</w:t>
      </w:r>
    </w:p>
    <w:p w:rsidR="009E405B" w:rsidRPr="00D46B78" w:rsidRDefault="007F4FC3" w:rsidP="00D360FA">
      <w:pPr>
        <w:spacing w:before="360" w:after="100" w:afterAutospacing="1" w:line="240" w:lineRule="auto"/>
        <w:outlineLvl w:val="2"/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  <w:t>O que eu devo fazer se eu estiver preocupado sobre minha água para consumo humano?</w:t>
      </w:r>
    </w:p>
    <w:p w:rsidR="00016CEC" w:rsidRPr="00D46B78" w:rsidRDefault="00A82CDC" w:rsidP="00C53FEA">
      <w:pPr>
        <w:spacing w:after="100" w:afterAutospacing="1" w:line="240" w:lineRule="auto"/>
        <w:jc w:val="both"/>
        <w:rPr>
          <w:rFonts w:eastAsia="Times New Roman" w:cstheme="minorHAnsi"/>
          <w:bCs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A OMS tem declarado que a presença do vírus COVID-19 não tem sido detectada em abastecimento de água para consumo humano e baseado na atual evidência o risco é baixo.</w:t>
      </w:r>
      <w:r w:rsidR="00867B32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Os proprietários que recebem sua água de uma rede pública pode</w:t>
      </w:r>
      <w:r w:rsidR="00016CEC" w:rsidRPr="00D46B78">
        <w:rPr>
          <w:rFonts w:eastAsia="Times New Roman" w:cstheme="minorHAnsi"/>
          <w:color w:val="212121"/>
          <w:sz w:val="24"/>
          <w:szCs w:val="24"/>
          <w:lang w:eastAsia="pt-BR"/>
        </w:rPr>
        <w:t>m</w:t>
      </w:r>
      <w:r w:rsidR="00867B32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contatar seu fornecedor para aprender mais sobre tratamentos estão sendo usados. Os </w:t>
      </w:r>
      <w:r w:rsidR="00867B32" w:rsidRPr="00D46B78">
        <w:rPr>
          <w:rFonts w:eastAsia="Times New Roman" w:cstheme="minorHAnsi"/>
          <w:color w:val="212121"/>
          <w:sz w:val="24"/>
          <w:szCs w:val="24"/>
          <w:lang w:eastAsia="pt-BR"/>
        </w:rPr>
        <w:lastRenderedPageBreak/>
        <w:t>tratamentos poderiam incluir filtração e desinfecção tais como cloro, que remove ou mata patógenos antes deles alcançarem as torneiras.</w:t>
      </w:r>
      <w:r w:rsidR="00C53FEA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</w:t>
      </w:r>
      <w:r w:rsidR="00016CEC" w:rsidRPr="00D46B78">
        <w:rPr>
          <w:rFonts w:eastAsia="Times New Roman" w:cstheme="minorHAnsi"/>
          <w:bCs/>
          <w:color w:val="212121"/>
          <w:sz w:val="24"/>
          <w:szCs w:val="24"/>
          <w:lang w:eastAsia="pt-BR"/>
        </w:rPr>
        <w:t>Os proprietários</w:t>
      </w:r>
      <w:r w:rsidR="00C53FEA" w:rsidRPr="00D46B78">
        <w:rPr>
          <w:rFonts w:eastAsia="Times New Roman" w:cstheme="minorHAnsi"/>
          <w:bCs/>
          <w:color w:val="212121"/>
          <w:sz w:val="24"/>
          <w:szCs w:val="24"/>
          <w:lang w:eastAsia="pt-BR"/>
        </w:rPr>
        <w:t xml:space="preserve"> com poços privados que são preocupantes com patógenos tais como vírus em água para consumo humano podem considerar abordagem que remove bactéria, vírus e outros patógenos, incluindo dispositivos de tratamento certificados em casa.</w:t>
      </w:r>
    </w:p>
    <w:p w:rsidR="00F94BFE" w:rsidRPr="00D46B78" w:rsidRDefault="00F94BFE" w:rsidP="00D360FA">
      <w:pPr>
        <w:spacing w:before="360" w:after="100" w:afterAutospacing="1" w:line="240" w:lineRule="auto"/>
        <w:outlineLvl w:val="2"/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  <w:t>Eu preciso comprar água envasada ou armazenar água para consumo humano?</w:t>
      </w:r>
    </w:p>
    <w:p w:rsidR="00241379" w:rsidRPr="00D46B78" w:rsidRDefault="00241379" w:rsidP="00D360FA">
      <w:pPr>
        <w:spacing w:after="100" w:afterAutospacing="1" w:line="240" w:lineRule="auto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A EPA recomenda que cidadãos continuem a usar e beber água da torneira como de costume. Neste tempo, não há indicações que COVID-19 esteja em água para consumo humano ou afetará a confiança do fornecimento de água.</w:t>
      </w:r>
    </w:p>
    <w:p w:rsidR="0016160F" w:rsidRPr="00D46B78" w:rsidRDefault="0016160F" w:rsidP="0016160F">
      <w:pPr>
        <w:spacing w:before="360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</w:pPr>
      <w:bookmarkStart w:id="4" w:name="#safedrinkingwater"/>
      <w:bookmarkEnd w:id="4"/>
      <w:r w:rsidRPr="00D46B78"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  <w:t>Qual é o papel da EPA em garantir que a água potável permaneça segura?</w:t>
      </w:r>
    </w:p>
    <w:p w:rsidR="0020635B" w:rsidRPr="00D46B78" w:rsidRDefault="0020635B" w:rsidP="00EF67E0">
      <w:pPr>
        <w:spacing w:after="100" w:afterAutospacing="1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A USEPA tem estabelecido regulações com requisitos de tratamento para sistemas públicos de água que previnem patógenos transmitidos pela água como vírus de água para consumo humano contaminada.</w:t>
      </w:r>
      <w:r w:rsidR="00F774A8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Estes requisitos incluem filtração e desinfecção com cloro que remove ou mata patógenos antes deles alcançarem a torneira. Adicionalmente, a OMS nota que “métodos de tratamento de água centralizados que utilizam filtração e desinfecção devem inativar o vírus COVID-19”. A USEPA também continuará a coordenar com nosso</w:t>
      </w:r>
      <w:r w:rsidR="000F0AB9" w:rsidRPr="00D46B78">
        <w:rPr>
          <w:rFonts w:eastAsia="Times New Roman" w:cstheme="minorHAnsi"/>
          <w:color w:val="212121"/>
          <w:sz w:val="24"/>
          <w:szCs w:val="24"/>
          <w:lang w:eastAsia="pt-BR"/>
        </w:rPr>
        <w:t>s</w:t>
      </w:r>
      <w:r w:rsidR="00F774A8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parceiros federais, incluindo o CDC e continuará a fornecer assistência técnica e suporte aos estados, como apropriado.</w:t>
      </w:r>
    </w:p>
    <w:p w:rsidR="00415701" w:rsidRPr="00D46B78" w:rsidRDefault="002B481D" w:rsidP="00D360FA">
      <w:pPr>
        <w:spacing w:before="360" w:after="100" w:afterAutospacing="1" w:line="240" w:lineRule="auto"/>
        <w:outlineLvl w:val="2"/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</w:pPr>
      <w:bookmarkStart w:id="5" w:name="#wastewater-sewage"/>
      <w:bookmarkEnd w:id="5"/>
      <w:r w:rsidRPr="00D46B78">
        <w:rPr>
          <w:rFonts w:eastAsia="Times New Roman" w:cstheme="minorHAnsi"/>
          <w:b/>
          <w:bCs/>
          <w:color w:val="212121"/>
          <w:sz w:val="24"/>
          <w:szCs w:val="24"/>
          <w:lang w:eastAsia="pt-BR"/>
        </w:rPr>
        <w:t>Posso obter COVID-19 de águas residuais ou esgotos?</w:t>
      </w:r>
    </w:p>
    <w:p w:rsidR="00F90AD0" w:rsidRPr="00D46B78" w:rsidRDefault="00F90AD0" w:rsidP="001A35AB">
      <w:pPr>
        <w:spacing w:after="100" w:afterAutospacing="1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A OMS indicou que "até o momento não há evidências de que o vírus COVID-19 tenha sido transmitido por sistemas de esgoto, com ou sem tratamento de esgoto".</w:t>
      </w:r>
    </w:p>
    <w:p w:rsidR="000721D7" w:rsidRPr="00D46B78" w:rsidRDefault="000721D7" w:rsidP="000721D7">
      <w:pPr>
        <w:spacing w:after="100" w:afterAutospacing="1" w:line="240" w:lineRule="auto"/>
        <w:rPr>
          <w:rFonts w:eastAsia="Times New Roman" w:cstheme="minorHAnsi"/>
          <w:b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b/>
          <w:color w:val="212121"/>
          <w:sz w:val="24"/>
          <w:szCs w:val="24"/>
          <w:lang w:eastAsia="pt-BR"/>
        </w:rPr>
        <w:t>As estações de tratamento de efluentes tratam COVID-19?</w:t>
      </w:r>
    </w:p>
    <w:p w:rsidR="000721D7" w:rsidRPr="00D46B78" w:rsidRDefault="000721D7" w:rsidP="00D360FA">
      <w:pPr>
        <w:spacing w:after="100" w:afterAutospacing="1" w:line="240" w:lineRule="auto"/>
        <w:rPr>
          <w:rFonts w:eastAsia="Times New Roman" w:cstheme="minorHAnsi"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Sim, as estações de tratamento de efluentes</w:t>
      </w:r>
      <w:r w:rsidR="00E87D3B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tratam vírus e outros patógenos COVID-19 é um tipo de vírus que é particularmente susceptível a desinfecção. Processos padrões de tratamento e desinfecção são efetivos. </w:t>
      </w:r>
    </w:p>
    <w:p w:rsidR="00B22962" w:rsidRPr="00D46B78" w:rsidRDefault="00D46B78" w:rsidP="00B22962">
      <w:pPr>
        <w:spacing w:after="100" w:afterAutospacing="1" w:line="240" w:lineRule="auto"/>
        <w:rPr>
          <w:rFonts w:eastAsia="Times New Roman" w:cstheme="minorHAnsi"/>
          <w:b/>
          <w:color w:val="212121"/>
          <w:sz w:val="24"/>
          <w:szCs w:val="24"/>
          <w:lang w:eastAsia="pt-BR"/>
        </w:rPr>
      </w:pPr>
      <w:r w:rsidRPr="00D46B78">
        <w:rPr>
          <w:rFonts w:eastAsia="Times New Roman" w:cstheme="minorHAnsi"/>
          <w:b/>
          <w:color w:val="212121"/>
          <w:sz w:val="24"/>
          <w:szCs w:val="24"/>
          <w:lang w:eastAsia="pt-BR"/>
        </w:rPr>
        <w:t>O</w:t>
      </w:r>
      <w:r w:rsidR="00B22962" w:rsidRPr="00D46B78">
        <w:rPr>
          <w:rFonts w:eastAsia="Times New Roman" w:cstheme="minorHAnsi"/>
          <w:b/>
          <w:color w:val="212121"/>
          <w:sz w:val="24"/>
          <w:szCs w:val="24"/>
          <w:lang w:eastAsia="pt-BR"/>
        </w:rPr>
        <w:t xml:space="preserve"> sistema séptico tratará o COVID-19?</w:t>
      </w:r>
    </w:p>
    <w:p w:rsidR="00D13942" w:rsidRPr="00D46B78" w:rsidRDefault="00B22962" w:rsidP="00D46B78">
      <w:pPr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Embora o tratamento descentralizado de </w:t>
      </w:r>
      <w:r w:rsidR="00D46B78" w:rsidRPr="00D46B78">
        <w:rPr>
          <w:rFonts w:eastAsia="Times New Roman" w:cstheme="minorHAnsi"/>
          <w:color w:val="212121"/>
          <w:sz w:val="24"/>
          <w:szCs w:val="24"/>
          <w:lang w:eastAsia="pt-BR"/>
        </w:rPr>
        <w:t>efluentes</w:t>
      </w: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 (ou seja, fossas sépticas) não desinfete, a </w:t>
      </w:r>
      <w:r w:rsidR="00D46B78" w:rsidRPr="00D46B78">
        <w:rPr>
          <w:rFonts w:eastAsia="Times New Roman" w:cstheme="minorHAnsi"/>
          <w:color w:val="212121"/>
          <w:sz w:val="24"/>
          <w:szCs w:val="24"/>
          <w:lang w:eastAsia="pt-BR"/>
        </w:rPr>
        <w:t>US</w:t>
      </w: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EPA espera que um sistema séptico adequadamente gerenciado trate o COVID-19 da mesma maneira que gerencia com segurança outros vírus freq</w:t>
      </w:r>
      <w:r w:rsidR="00D46B78" w:rsidRPr="00D46B78">
        <w:rPr>
          <w:rFonts w:eastAsia="Times New Roman" w:cstheme="minorHAnsi"/>
          <w:color w:val="212121"/>
          <w:sz w:val="24"/>
          <w:szCs w:val="24"/>
          <w:lang w:eastAsia="pt-BR"/>
        </w:rPr>
        <w:t>u</w:t>
      </w: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entemente encontrados </w:t>
      </w:r>
      <w:r w:rsidR="00D46B78" w:rsidRPr="00D46B78">
        <w:rPr>
          <w:rFonts w:eastAsia="Times New Roman" w:cstheme="minorHAnsi"/>
          <w:color w:val="212121"/>
          <w:sz w:val="24"/>
          <w:szCs w:val="24"/>
          <w:lang w:eastAsia="pt-BR"/>
        </w:rPr>
        <w:t>nos efluentes</w:t>
      </w: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. Além disso, quando instalado corretamente, um sistema séptico está localizado à distância e </w:t>
      </w:r>
      <w:r w:rsidR="00D46B78" w:rsidRPr="00D46B78">
        <w:rPr>
          <w:rFonts w:eastAsia="Times New Roman" w:cstheme="minorHAnsi"/>
          <w:color w:val="212121"/>
          <w:sz w:val="24"/>
          <w:szCs w:val="24"/>
          <w:lang w:eastAsia="pt-BR"/>
        </w:rPr>
        <w:t xml:space="preserve">o </w:t>
      </w:r>
      <w:r w:rsidRPr="00D46B78">
        <w:rPr>
          <w:rFonts w:eastAsia="Times New Roman" w:cstheme="minorHAnsi"/>
          <w:color w:val="212121"/>
          <w:sz w:val="24"/>
          <w:szCs w:val="24"/>
          <w:lang w:eastAsia="pt-BR"/>
        </w:rPr>
        <w:t>local projetado para evitar o impacto no poço de abastecimento de água.</w:t>
      </w:r>
    </w:p>
    <w:sectPr w:rsidR="00D13942" w:rsidRPr="00D46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32AF"/>
    <w:multiLevelType w:val="multilevel"/>
    <w:tmpl w:val="408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FA"/>
    <w:rsid w:val="00016CEC"/>
    <w:rsid w:val="000505A9"/>
    <w:rsid w:val="000721D7"/>
    <w:rsid w:val="000A0B63"/>
    <w:rsid w:val="000F0AB9"/>
    <w:rsid w:val="00110E06"/>
    <w:rsid w:val="00111452"/>
    <w:rsid w:val="0016160F"/>
    <w:rsid w:val="001712B7"/>
    <w:rsid w:val="001843C9"/>
    <w:rsid w:val="001A35AB"/>
    <w:rsid w:val="001B20F0"/>
    <w:rsid w:val="002033DB"/>
    <w:rsid w:val="0020635B"/>
    <w:rsid w:val="00241379"/>
    <w:rsid w:val="002B481D"/>
    <w:rsid w:val="002B7ECD"/>
    <w:rsid w:val="002C40EF"/>
    <w:rsid w:val="002C5D87"/>
    <w:rsid w:val="002C6589"/>
    <w:rsid w:val="00313CDE"/>
    <w:rsid w:val="00346F17"/>
    <w:rsid w:val="00402F15"/>
    <w:rsid w:val="00415701"/>
    <w:rsid w:val="004477EA"/>
    <w:rsid w:val="00684A56"/>
    <w:rsid w:val="006D0B89"/>
    <w:rsid w:val="007238C0"/>
    <w:rsid w:val="007B562E"/>
    <w:rsid w:val="007F4FC3"/>
    <w:rsid w:val="0082338F"/>
    <w:rsid w:val="00867B32"/>
    <w:rsid w:val="008C01F4"/>
    <w:rsid w:val="008D4F10"/>
    <w:rsid w:val="009128FA"/>
    <w:rsid w:val="009E405B"/>
    <w:rsid w:val="009F26D7"/>
    <w:rsid w:val="00A73AB0"/>
    <w:rsid w:val="00A73DA4"/>
    <w:rsid w:val="00A82CDC"/>
    <w:rsid w:val="00A93E28"/>
    <w:rsid w:val="00B22962"/>
    <w:rsid w:val="00BE578D"/>
    <w:rsid w:val="00BF5BB9"/>
    <w:rsid w:val="00C53FEA"/>
    <w:rsid w:val="00C81C85"/>
    <w:rsid w:val="00D13942"/>
    <w:rsid w:val="00D360FA"/>
    <w:rsid w:val="00D46B78"/>
    <w:rsid w:val="00DF5A58"/>
    <w:rsid w:val="00E543D7"/>
    <w:rsid w:val="00E76310"/>
    <w:rsid w:val="00E87D3B"/>
    <w:rsid w:val="00EF67E0"/>
    <w:rsid w:val="00F00737"/>
    <w:rsid w:val="00F25747"/>
    <w:rsid w:val="00F774A8"/>
    <w:rsid w:val="00F90AD0"/>
    <w:rsid w:val="00F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36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36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0F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360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60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360FA"/>
    <w:rPr>
      <w:color w:val="0000FF"/>
      <w:u w:val="single"/>
    </w:rPr>
  </w:style>
  <w:style w:type="paragraph" w:customStyle="1" w:styleId="pagetop">
    <w:name w:val="pagetop"/>
    <w:basedOn w:val="Normal"/>
    <w:rsid w:val="00D3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36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36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0F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360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60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360FA"/>
    <w:rPr>
      <w:color w:val="0000FF"/>
      <w:u w:val="single"/>
    </w:rPr>
  </w:style>
  <w:style w:type="paragraph" w:customStyle="1" w:styleId="pagetop">
    <w:name w:val="pagetop"/>
    <w:basedOn w:val="Normal"/>
    <w:rsid w:val="00D3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publications-detail/water-sanitation-hygiene-and-waste-management-for-covid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Jamyle Calencio Grigoletto</dc:creator>
  <cp:lastModifiedBy>Murilo Ribeiro Brito</cp:lastModifiedBy>
  <cp:revision>2</cp:revision>
  <dcterms:created xsi:type="dcterms:W3CDTF">2020-03-27T15:16:00Z</dcterms:created>
  <dcterms:modified xsi:type="dcterms:W3CDTF">2020-03-27T15:16:00Z</dcterms:modified>
</cp:coreProperties>
</file>