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94" w:rsidRPr="00FE2552" w:rsidRDefault="00057094" w:rsidP="00ED72C1">
      <w:pPr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>ANEXO V</w:t>
      </w:r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RELATÓRIO DE ACOMPANHAMENTO DO TRABALHO REMOTO </w:t>
      </w:r>
      <w:r w:rsidRPr="00FE2552">
        <w:rPr>
          <w:rFonts w:cs="Arial"/>
          <w:b/>
          <w:w w:val="105"/>
          <w:sz w:val="20"/>
          <w:szCs w:val="20"/>
        </w:rPr>
        <w:t>E DA</w:t>
      </w:r>
      <w:r w:rsidRPr="00FE2552">
        <w:rPr>
          <w:rFonts w:cs="Arial"/>
          <w:w w:val="105"/>
          <w:sz w:val="20"/>
          <w:szCs w:val="20"/>
        </w:rPr>
        <w:t xml:space="preserve"> </w:t>
      </w:r>
      <w:r w:rsidRPr="00FE2552">
        <w:rPr>
          <w:rFonts w:cs="Arial"/>
          <w:b/>
          <w:sz w:val="20"/>
          <w:szCs w:val="20"/>
        </w:rPr>
        <w:t>JORNADA HÍBRIDA NO ÓRGÃO OU ENTIDADE</w:t>
      </w:r>
    </w:p>
    <w:p w:rsidR="00057094" w:rsidRPr="00FE2552" w:rsidRDefault="00057094" w:rsidP="00057094">
      <w:pPr>
        <w:ind w:hanging="284"/>
        <w:jc w:val="center"/>
        <w:rPr>
          <w:rFonts w:cs="Arial"/>
          <w:b/>
          <w:sz w:val="20"/>
          <w:szCs w:val="20"/>
        </w:rPr>
      </w:pPr>
    </w:p>
    <w:tbl>
      <w:tblPr>
        <w:tblStyle w:val="TableNormal"/>
        <w:tblpPr w:leftFromText="141" w:rightFromText="141" w:vertAnchor="text" w:horzAnchor="margin" w:tblpXSpec="center" w:tblpY="125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0"/>
      </w:tblGrid>
      <w:tr w:rsidR="00057094" w:rsidRPr="00FE2552" w:rsidTr="00057094">
        <w:trPr>
          <w:trHeight w:val="27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Órgão ou Entidade:</w:t>
            </w:r>
          </w:p>
        </w:tc>
      </w:tr>
      <w:tr w:rsidR="00057094" w:rsidRPr="00FE2552" w:rsidTr="00057094">
        <w:trPr>
          <w:trHeight w:val="26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total de agentes públicos do órgão ou entidade: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trabalho remoto: __________________</w:t>
            </w:r>
          </w:p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Avaliação do cumprimento das metas desses agentes: (   )  não se aplica; (   ) 0 a 30%; (   ) 31 a 50%;</w:t>
            </w:r>
          </w:p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(   ) 51 a 70%; (   ) 71 a 80%; (   ) 81 a 90%; (   ) 91 a 100%; (   ) Superior a 100%.</w:t>
            </w:r>
          </w:p>
        </w:tc>
      </w:tr>
      <w:tr w:rsidR="00057094" w:rsidRPr="00FE2552" w:rsidTr="00057094">
        <w:trPr>
          <w:trHeight w:val="28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Número de agentes públicos em jornada híbrida: __________________</w:t>
            </w:r>
          </w:p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Avaliação do cumprimento das metas desses agentes: (   )  não se aplica; (   ) 0 a 30%; (   ) 31 a 50%;</w:t>
            </w:r>
          </w:p>
          <w:p w:rsidR="00057094" w:rsidRPr="00FE2552" w:rsidRDefault="00057094">
            <w:pPr>
              <w:pStyle w:val="TableParagraph"/>
              <w:spacing w:before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552">
              <w:rPr>
                <w:rFonts w:ascii="Arial" w:hAnsi="Arial" w:cs="Arial"/>
                <w:sz w:val="20"/>
                <w:szCs w:val="20"/>
              </w:rPr>
              <w:t>(   ) 51 a 70%; (   ) 71 a 80%; (   ) 81 a 90%; (   ) 91 a 100%; (   ) Superior a 100%.</w:t>
            </w:r>
          </w:p>
        </w:tc>
      </w:tr>
    </w:tbl>
    <w:p w:rsidR="00057094" w:rsidRPr="00FE2552" w:rsidRDefault="00057094" w:rsidP="00057094">
      <w:pPr>
        <w:rPr>
          <w:rFonts w:cs="Arial"/>
          <w:b/>
          <w:sz w:val="20"/>
          <w:szCs w:val="20"/>
          <w:lang w:val="pt-PT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Considerações do titular da pasta sobre o trabalho remoto e a jornada híbrida.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</w:p>
    <w:p w:rsidR="00057094" w:rsidRPr="00FE2552" w:rsidRDefault="00057094" w:rsidP="00057094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>Nome da Cidade, _____ de _________________ de 2021.</w:t>
      </w:r>
    </w:p>
    <w:p w:rsidR="00057094" w:rsidRPr="00FE2552" w:rsidRDefault="00057094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57094" w:rsidRPr="00FE2552" w:rsidRDefault="00383C80" w:rsidP="00057094">
      <w:pPr>
        <w:pStyle w:val="TableParagraph"/>
        <w:spacing w:before="0"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pt-BR" w:eastAsia="pt-B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7" o:spid="_x0000_s1043" type="#_x0000_t202" style="position:absolute;left:0;text-align:left;margin-left:167.2pt;margin-top:15.75pt;width:131.3pt;height:1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" strokecolor="#a5a5a5" strokeweight=".5pt">
            <v:path arrowok="t"/>
            <v:textbox>
              <w:txbxContent>
                <w:p w:rsidR="00792E75" w:rsidRDefault="00792E75" w:rsidP="00057094">
                  <w:pPr>
                    <w:spacing w:line="240" w:lineRule="auto"/>
                    <w:jc w:val="center"/>
                    <w:rPr>
                      <w:rFonts w:cs="Arial"/>
                      <w:i/>
                      <w:sz w:val="20"/>
                      <w:szCs w:val="20"/>
                    </w:rPr>
                  </w:pPr>
                  <w:r>
                    <w:rPr>
                      <w:rFonts w:cs="Arial"/>
                      <w:i/>
                      <w:color w:val="BFBFBF"/>
                      <w:sz w:val="20"/>
                      <w:szCs w:val="20"/>
                    </w:rPr>
                    <w:t>Assinatura Eletrônica</w:t>
                  </w:r>
                </w:p>
              </w:txbxContent>
            </v:textbox>
          </v:shape>
        </w:pict>
      </w:r>
    </w:p>
    <w:p w:rsidR="00057094" w:rsidRPr="00FE2552" w:rsidRDefault="00057094" w:rsidP="00057094">
      <w:pPr>
        <w:pStyle w:val="TableParagraph"/>
        <w:spacing w:before="0" w:line="360" w:lineRule="auto"/>
        <w:jc w:val="both"/>
        <w:rPr>
          <w:rFonts w:ascii="Arial" w:hAnsi="Arial" w:cs="Arial"/>
          <w:sz w:val="20"/>
          <w:szCs w:val="20"/>
        </w:rPr>
      </w:pPr>
    </w:p>
    <w:p w:rsidR="00ED72C1" w:rsidRPr="00FE2552" w:rsidRDefault="00057094" w:rsidP="00C00E7D">
      <w:pPr>
        <w:pStyle w:val="TableParagraph"/>
        <w:spacing w:before="0" w:line="360" w:lineRule="auto"/>
        <w:jc w:val="center"/>
        <w:rPr>
          <w:rFonts w:ascii="Arial" w:hAnsi="Arial" w:cs="Arial"/>
          <w:sz w:val="20"/>
          <w:szCs w:val="20"/>
        </w:rPr>
      </w:pPr>
      <w:r w:rsidRPr="00FE2552">
        <w:rPr>
          <w:rFonts w:ascii="Arial" w:hAnsi="Arial" w:cs="Arial"/>
          <w:sz w:val="20"/>
          <w:szCs w:val="20"/>
        </w:rPr>
        <w:t xml:space="preserve">   Titular da Pasta</w:t>
      </w:r>
      <w:bookmarkStart w:id="0" w:name="_GoBack"/>
      <w:bookmarkEnd w:id="0"/>
    </w:p>
    <w:sectPr w:rsidR="00ED72C1" w:rsidRPr="00FE2552" w:rsidSect="009269CC">
      <w:headerReference w:type="default" r:id="rId8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5387"/>
      <w:gridCol w:w="4536"/>
    </w:tblGrid>
    <w:tr w:rsidR="00FC7028" w:rsidRPr="003759D9" w:rsidTr="005231A5">
      <w:tc>
        <w:tcPr>
          <w:tcW w:w="5387" w:type="dxa"/>
        </w:tcPr>
        <w:p w:rsidR="00FC7028" w:rsidRPr="003759D9" w:rsidRDefault="00FC7028" w:rsidP="005231A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3038475" cy="819150"/>
                <wp:effectExtent l="0" t="0" r="9525" b="0"/>
                <wp:docPr id="4" name="Imagem 4" descr="LOGO SECAD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ECAD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84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eastAsia="Times New Roman" w:hAnsi="Calibri Light" w:cs="Arial"/>
              <w:bCs/>
              <w:color w:val="000000"/>
              <w:sz w:val="18"/>
              <w:szCs w:val="18"/>
              <w:lang w:eastAsia="pt-BR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C7028" w:rsidRPr="003759D9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 w:rsidRPr="004409CB">
            <w:rPr>
              <w:rFonts w:cs="Arial"/>
              <w:color w:val="595959" w:themeColor="text1" w:themeTint="A6"/>
              <w:sz w:val="18"/>
              <w:szCs w:val="18"/>
              <w:shd w:val="clear" w:color="auto" w:fill="FFFFFF"/>
            </w:rPr>
            <w:t>77.001-906</w:t>
          </w:r>
        </w:p>
        <w:p w:rsidR="00FC7028" w:rsidRDefault="00FC7028" w:rsidP="005231A5">
          <w:pPr>
            <w:pStyle w:val="Cabealho"/>
            <w:ind w:left="373"/>
            <w:rPr>
              <w:color w:val="44546A"/>
              <w:sz w:val="18"/>
              <w:szCs w:val="18"/>
            </w:rPr>
          </w:pPr>
          <w:r>
            <w:rPr>
              <w:color w:val="44546A"/>
              <w:sz w:val="18"/>
              <w:szCs w:val="18"/>
            </w:rPr>
            <w:t>Tel: +55 63 3218-1528</w:t>
          </w:r>
        </w:p>
        <w:p w:rsidR="00FC7028" w:rsidRDefault="00FC7028" w:rsidP="005231A5">
          <w:pPr>
            <w:pStyle w:val="Cabealho"/>
            <w:ind w:left="373"/>
            <w:rPr>
              <w:rFonts w:ascii="Tahoma" w:hAnsi="Tahoma" w:cs="Tahoma"/>
              <w:color w:val="000000"/>
              <w:sz w:val="16"/>
              <w:szCs w:val="16"/>
              <w:shd w:val="clear" w:color="auto" w:fill="FFFFFF"/>
            </w:rPr>
          </w:pPr>
          <w:r w:rsidRPr="00CC23AA">
            <w:rPr>
              <w:color w:val="7F7F7F" w:themeColor="text1" w:themeTint="80"/>
              <w:sz w:val="18"/>
              <w:szCs w:val="18"/>
            </w:rPr>
            <w:t>www.</w:t>
          </w:r>
          <w:r>
            <w:rPr>
              <w:color w:val="7F7F7F" w:themeColor="text1" w:themeTint="80"/>
              <w:sz w:val="18"/>
              <w:szCs w:val="18"/>
            </w:rPr>
            <w:t>Secad</w:t>
          </w:r>
          <w:r w:rsidRPr="00CC23AA">
            <w:rPr>
              <w:color w:val="7F7F7F" w:themeColor="text1" w:themeTint="80"/>
              <w:sz w:val="18"/>
              <w:szCs w:val="18"/>
            </w:rPr>
            <w:t>.to.gov.br</w:t>
          </w:r>
        </w:p>
        <w:p w:rsidR="00FC7028" w:rsidRPr="00E959A0" w:rsidRDefault="00FC7028" w:rsidP="005231A5">
          <w:pPr>
            <w:pStyle w:val="Cabealho"/>
            <w:ind w:left="373"/>
            <w:rPr>
              <w:sz w:val="18"/>
              <w:szCs w:val="18"/>
            </w:rPr>
          </w:pPr>
        </w:p>
      </w:tc>
    </w:tr>
  </w:tbl>
  <w:p w:rsidR="00FC7028" w:rsidRDefault="00FC7028" w:rsidP="002B053D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3C80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6AE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0E7D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28A4-8F13-48C1-8518-2CD77774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RAQUEL SECUNDE GONÇALVES</cp:lastModifiedBy>
  <cp:revision>2</cp:revision>
  <cp:lastPrinted>2021-03-15T20:50:00Z</cp:lastPrinted>
  <dcterms:created xsi:type="dcterms:W3CDTF">2021-03-17T14:20:00Z</dcterms:created>
  <dcterms:modified xsi:type="dcterms:W3CDTF">2021-03-17T14:20:00Z</dcterms:modified>
</cp:coreProperties>
</file>