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9F1F" w14:textId="3C76198B" w:rsidR="00481C28" w:rsidRDefault="00481C28" w:rsidP="00456C52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 w:cstheme="minorHAnsi"/>
          <w:color w:val="000000"/>
          <w:lang w:eastAsia="pt-BR"/>
        </w:rPr>
      </w:pPr>
      <w:bookmarkStart w:id="0" w:name="_Hlk72757430"/>
    </w:p>
    <w:p w14:paraId="19BECBE1" w14:textId="77777777" w:rsidR="0010433A" w:rsidRPr="006B2F2E" w:rsidRDefault="0010433A" w:rsidP="00456C52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 w:cstheme="minorHAnsi"/>
          <w:color w:val="000000"/>
          <w:lang w:eastAsia="pt-BR"/>
        </w:rPr>
      </w:pPr>
    </w:p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5196"/>
        <w:gridCol w:w="5196"/>
        <w:gridCol w:w="5196"/>
      </w:tblGrid>
      <w:tr w:rsidR="00766845" w:rsidRPr="00E07516" w14:paraId="63464C60" w14:textId="77777777" w:rsidTr="00A66D82">
        <w:trPr>
          <w:trHeight w:val="590"/>
        </w:trPr>
        <w:tc>
          <w:tcPr>
            <w:tcW w:w="15588" w:type="dxa"/>
            <w:gridSpan w:val="3"/>
            <w:shd w:val="clear" w:color="auto" w:fill="BFBFBF" w:themeFill="background1" w:themeFillShade="BF"/>
            <w:vAlign w:val="center"/>
          </w:tcPr>
          <w:p w14:paraId="5C3EFD56" w14:textId="77777777" w:rsidR="00766845" w:rsidRDefault="00766845" w:rsidP="00906192">
            <w:pPr>
              <w:contextualSpacing/>
              <w:jc w:val="center"/>
              <w:rPr>
                <w:rFonts w:eastAsia="Times New Roman" w:cstheme="minorHAnsi"/>
                <w:b/>
                <w:bCs/>
                <w:color w:val="002060"/>
                <w:lang w:eastAsia="pt-BR"/>
              </w:rPr>
            </w:pPr>
            <w:r w:rsidRPr="00E07516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 xml:space="preserve"> A GIA-ITC</w:t>
            </w:r>
            <w:r w:rsidR="004D6E93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>M</w:t>
            </w:r>
            <w:r w:rsidRPr="00E07516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>D</w:t>
            </w:r>
            <w:r w:rsidR="004D6E93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>/ITCD</w:t>
            </w:r>
            <w:r w:rsidRPr="00E07516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 xml:space="preserve"> será entregue e preenchida com os seguintes documentos:</w:t>
            </w:r>
          </w:p>
          <w:p w14:paraId="22F31A57" w14:textId="05330C51" w:rsidR="004D6E93" w:rsidRPr="00E07516" w:rsidRDefault="00BF6A83" w:rsidP="00906192">
            <w:pPr>
              <w:contextualSpacing/>
              <w:jc w:val="center"/>
              <w:rPr>
                <w:rFonts w:eastAsia="Times New Roman" w:cstheme="minorHAnsi"/>
                <w:b/>
                <w:bCs/>
                <w:color w:val="002060"/>
                <w:lang w:eastAsia="pt-BR"/>
              </w:rPr>
            </w:pPr>
            <w:r>
              <w:rPr>
                <w:rFonts w:ascii="Helvetica" w:hAnsi="Helvetica" w:cs="Helvetica"/>
                <w:color w:val="333333"/>
                <w:spacing w:val="2"/>
                <w:sz w:val="20"/>
                <w:szCs w:val="20"/>
                <w:shd w:val="clear" w:color="auto" w:fill="FFFFFF"/>
              </w:rPr>
              <w:t>(</w:t>
            </w:r>
            <w:r w:rsidR="004D6E93" w:rsidRPr="004D6E93">
              <w:rPr>
                <w:rFonts w:ascii="Helvetica" w:hAnsi="Helvetica" w:cs="Helvetica"/>
                <w:color w:val="333333"/>
                <w:spacing w:val="2"/>
                <w:sz w:val="20"/>
                <w:szCs w:val="20"/>
                <w:shd w:val="clear" w:color="auto" w:fill="FFFFFF"/>
              </w:rPr>
              <w:t> os documentos necessários estão estabelecidos no Regulamento do ITCMD</w:t>
            </w:r>
            <w:r>
              <w:rPr>
                <w:rFonts w:ascii="Helvetica" w:hAnsi="Helvetica" w:cs="Helvetica"/>
                <w:color w:val="333333"/>
                <w:spacing w:val="2"/>
                <w:sz w:val="20"/>
                <w:szCs w:val="20"/>
                <w:shd w:val="clear" w:color="auto" w:fill="FFFFFF"/>
              </w:rPr>
              <w:t>/ITCD</w:t>
            </w:r>
            <w:r w:rsidR="004D6E93" w:rsidRPr="004D6E93">
              <w:rPr>
                <w:rFonts w:ascii="Helvetica" w:hAnsi="Helvetica" w:cs="Helvetica"/>
                <w:color w:val="333333"/>
                <w:spacing w:val="2"/>
                <w:sz w:val="20"/>
                <w:szCs w:val="20"/>
                <w:shd w:val="clear" w:color="auto" w:fill="FFFFFF"/>
              </w:rPr>
              <w:t>, </w:t>
            </w:r>
            <w:r w:rsidR="004D6E93" w:rsidRPr="004D6E93">
              <w:rPr>
                <w:rStyle w:val="Forte"/>
                <w:rFonts w:ascii="Helvetica" w:hAnsi="Helvetica" w:cs="Helvetica"/>
                <w:b w:val="0"/>
                <w:bCs w:val="0"/>
                <w:color w:val="333333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Decreto n.º 5.425</w:t>
            </w:r>
            <w:r w:rsidR="004D6E93" w:rsidRPr="004D6E93">
              <w:rPr>
                <w:rFonts w:ascii="Helvetica" w:hAnsi="Helvetica" w:cs="Helvetica"/>
                <w:color w:val="333333"/>
                <w:spacing w:val="2"/>
                <w:sz w:val="20"/>
                <w:szCs w:val="20"/>
                <w:shd w:val="clear" w:color="auto" w:fill="FFFFFF"/>
              </w:rPr>
              <w:t>, de 4 de maio de 2016, no Art 2.º, parágrafos 1.º, 2.º, 3.º e 4º: </w:t>
            </w:r>
            <w:r>
              <w:rPr>
                <w:rFonts w:ascii="Helvetica" w:hAnsi="Helvetica" w:cs="Helvetica"/>
                <w:color w:val="333333"/>
                <w:spacing w:val="2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4188C" w:rsidRPr="00E07516" w14:paraId="3A3D9BFB" w14:textId="77777777" w:rsidTr="00A66D82">
        <w:tc>
          <w:tcPr>
            <w:tcW w:w="5196" w:type="dxa"/>
            <w:shd w:val="clear" w:color="auto" w:fill="BFBFBF" w:themeFill="background1" w:themeFillShade="BF"/>
            <w:vAlign w:val="center"/>
          </w:tcPr>
          <w:p w14:paraId="0A4343AE" w14:textId="360B3BF7" w:rsidR="00481C28" w:rsidRPr="00E07516" w:rsidRDefault="00766845" w:rsidP="00906192">
            <w:pPr>
              <w:contextualSpacing/>
              <w:jc w:val="center"/>
              <w:rPr>
                <w:rFonts w:eastAsia="Times New Roman" w:cstheme="minorHAnsi"/>
                <w:b/>
                <w:bCs/>
                <w:color w:val="002060"/>
                <w:lang w:eastAsia="pt-BR"/>
              </w:rPr>
            </w:pPr>
            <w:r w:rsidRPr="00E07516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>1</w:t>
            </w:r>
            <w:r w:rsidR="009A55DE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 xml:space="preserve"> - </w:t>
            </w:r>
            <w:r w:rsidR="00481C28" w:rsidRPr="00E07516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>ITCMD (</w:t>
            </w:r>
            <w:r w:rsidR="00481C28" w:rsidRPr="004D6E93">
              <w:rPr>
                <w:rFonts w:eastAsia="Times New Roman" w:cstheme="minorHAnsi"/>
                <w:b/>
                <w:bCs/>
                <w:i/>
                <w:iCs/>
                <w:color w:val="002060"/>
                <w:lang w:eastAsia="pt-BR"/>
              </w:rPr>
              <w:t>Causa</w:t>
            </w:r>
            <w:r w:rsidR="00481C28" w:rsidRPr="00E07516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 xml:space="preserve"> </w:t>
            </w:r>
            <w:r w:rsidR="00481C28" w:rsidRPr="004D6E93">
              <w:rPr>
                <w:rFonts w:eastAsia="Times New Roman" w:cstheme="minorHAnsi"/>
                <w:b/>
                <w:bCs/>
                <w:i/>
                <w:iCs/>
                <w:color w:val="002060"/>
                <w:lang w:eastAsia="pt-BR"/>
              </w:rPr>
              <w:t>Mortis</w:t>
            </w:r>
            <w:r w:rsidR="00481C28" w:rsidRPr="00E07516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>) Inventários Judiciais e Extrajudiciais</w:t>
            </w:r>
            <w:r w:rsidR="007064CA" w:rsidRPr="00E07516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>:</w:t>
            </w:r>
          </w:p>
        </w:tc>
        <w:tc>
          <w:tcPr>
            <w:tcW w:w="5196" w:type="dxa"/>
            <w:shd w:val="clear" w:color="auto" w:fill="BFBFBF" w:themeFill="background1" w:themeFillShade="BF"/>
            <w:vAlign w:val="center"/>
          </w:tcPr>
          <w:p w14:paraId="0DD26A5F" w14:textId="3F700BE7" w:rsidR="00481C28" w:rsidRPr="00E07516" w:rsidRDefault="00766845" w:rsidP="00906192">
            <w:pPr>
              <w:contextualSpacing/>
              <w:jc w:val="center"/>
              <w:rPr>
                <w:rFonts w:eastAsia="Times New Roman" w:cstheme="minorHAnsi"/>
                <w:b/>
                <w:bCs/>
                <w:color w:val="002060"/>
                <w:lang w:eastAsia="pt-BR"/>
              </w:rPr>
            </w:pPr>
            <w:r w:rsidRPr="00E07516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>2</w:t>
            </w:r>
            <w:r w:rsidR="009A55DE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 xml:space="preserve"> - </w:t>
            </w:r>
            <w:r w:rsidR="00481C28" w:rsidRPr="00E07516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>ITCMD Doação</w:t>
            </w:r>
            <w:r w:rsidRPr="00E07516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 xml:space="preserve"> e outros (</w:t>
            </w:r>
            <w:r w:rsidR="00F90780" w:rsidRPr="00E07516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>ex:</w:t>
            </w:r>
            <w:r w:rsidR="00A66D82" w:rsidRPr="00E07516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 xml:space="preserve"> </w:t>
            </w:r>
            <w:r w:rsidRPr="00E07516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>usufruto)</w:t>
            </w:r>
            <w:r w:rsidR="007064CA" w:rsidRPr="00E07516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>:</w:t>
            </w:r>
          </w:p>
        </w:tc>
        <w:tc>
          <w:tcPr>
            <w:tcW w:w="5196" w:type="dxa"/>
            <w:shd w:val="clear" w:color="auto" w:fill="BFBFBF" w:themeFill="background1" w:themeFillShade="BF"/>
            <w:vAlign w:val="center"/>
          </w:tcPr>
          <w:p w14:paraId="695187A9" w14:textId="6F4E6488" w:rsidR="00906192" w:rsidRPr="00E07516" w:rsidRDefault="00766845" w:rsidP="00906192">
            <w:pPr>
              <w:contextualSpacing/>
              <w:jc w:val="center"/>
              <w:rPr>
                <w:rFonts w:eastAsia="Times New Roman" w:cstheme="minorHAnsi"/>
                <w:b/>
                <w:bCs/>
                <w:color w:val="002060"/>
                <w:lang w:eastAsia="pt-BR"/>
              </w:rPr>
            </w:pPr>
            <w:r w:rsidRPr="00E07516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>3</w:t>
            </w:r>
            <w:r w:rsidR="009A55DE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 xml:space="preserve"> - </w:t>
            </w:r>
            <w:r w:rsidR="00481C28" w:rsidRPr="00E07516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>Separação ou Divorcio Consensual</w:t>
            </w:r>
            <w:r w:rsidR="007064CA" w:rsidRPr="00E07516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 xml:space="preserve"> -</w:t>
            </w:r>
          </w:p>
          <w:p w14:paraId="5C4766BF" w14:textId="29C95626" w:rsidR="00481C28" w:rsidRPr="00E07516" w:rsidRDefault="00481C28" w:rsidP="00906192">
            <w:pPr>
              <w:contextualSpacing/>
              <w:jc w:val="center"/>
              <w:rPr>
                <w:rFonts w:eastAsia="Times New Roman" w:cstheme="minorHAnsi"/>
                <w:b/>
                <w:bCs/>
                <w:color w:val="002060"/>
                <w:lang w:eastAsia="pt-BR"/>
              </w:rPr>
            </w:pPr>
            <w:r w:rsidRPr="00E07516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>apuração do excesso de Meação</w:t>
            </w:r>
            <w:r w:rsidR="007064CA" w:rsidRPr="00E07516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>:</w:t>
            </w:r>
          </w:p>
        </w:tc>
      </w:tr>
      <w:tr w:rsidR="0084188C" w:rsidRPr="00E07516" w14:paraId="6B87AFEA" w14:textId="77777777" w:rsidTr="00A66D82">
        <w:tc>
          <w:tcPr>
            <w:tcW w:w="5196" w:type="dxa"/>
          </w:tcPr>
          <w:p w14:paraId="2CD06E9F" w14:textId="77777777" w:rsidR="00A66D82" w:rsidRPr="00E07516" w:rsidRDefault="00A66D82" w:rsidP="00A66D82">
            <w:pPr>
              <w:pStyle w:val="Recuodecorpodetexto2"/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firstLine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1E80105B" w14:textId="79AEF3E9" w:rsidR="0099059F" w:rsidRPr="00E07516" w:rsidRDefault="0099059F" w:rsidP="00CC1E98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Certidão de óbito, RG e CPF do falecido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4D45D392" w14:textId="47D028DB" w:rsidR="0099059F" w:rsidRPr="00E07516" w:rsidRDefault="0099059F" w:rsidP="0099059F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Comprovante do último endereço do falecido (fatura energia elétrica, água ou telefone)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0529F7CC" w14:textId="088B8E67" w:rsidR="0099059F" w:rsidRPr="00E07516" w:rsidRDefault="0099059F" w:rsidP="0099059F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Certidão de Casamento ou Sentença judicial de União Estável ou escritura pública no Tabelionato de reconhecimento de união estável do falecido e companheira</w:t>
            </w:r>
            <w:r w:rsidR="0080390D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, pacto antenupcial</w:t>
            </w:r>
            <w:r w:rsidR="002B7728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se o regime de bens for separação convencional ou participação final dos aquestos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42BEA40A" w14:textId="6CE2ABC7" w:rsidR="0099059F" w:rsidRPr="00E07516" w:rsidRDefault="0099059F" w:rsidP="0099059F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RG, CPF e comprovante de endereço da companheira ou do cônjuge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3F0D5515" w14:textId="4EE4F17F" w:rsidR="0099059F" w:rsidRPr="00E07516" w:rsidRDefault="0099059F" w:rsidP="0099059F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RG, CPF e comprovante de endereço do Inventariante e dos herdeiros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2C3A4C7A" w14:textId="401166E2" w:rsidR="0099059F" w:rsidRPr="00E07516" w:rsidRDefault="00456C52" w:rsidP="00127C97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Petição inicial ou primeiras e últimas declarações</w:t>
            </w:r>
            <w:r w:rsidR="0099059F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no 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Inventário judicial ou minuta da escritura pública de inventário</w:t>
            </w:r>
            <w:r w:rsidR="0099059F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extrajudicial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protocolizada no Tabelionato de Notas, devidamente assinada pelo advogado</w:t>
            </w:r>
            <w:r w:rsidR="0099059F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com a Transcrição da partilha</w:t>
            </w:r>
            <w:r w:rsidR="0080390D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ou plano de partilha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3707035A" w14:textId="76A4CC75" w:rsidR="0099059F" w:rsidRPr="00E07516" w:rsidRDefault="0099059F" w:rsidP="0099059F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Termo de compromisso ou nomeação do Inventariante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53C38F72" w14:textId="2B4494F9" w:rsidR="00456C52" w:rsidRPr="00E07516" w:rsidRDefault="00456C52" w:rsidP="00F9496B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Última declaração do imposto de renda do falecido e do cônjuge</w:t>
            </w:r>
            <w:r w:rsidR="008E7E78" w:rsidRPr="00E0751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/companheira</w:t>
            </w:r>
            <w:r w:rsidRPr="00E0751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sobrevivo</w:t>
            </w:r>
            <w:r w:rsidR="00E0751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;</w:t>
            </w:r>
          </w:p>
          <w:p w14:paraId="51CBF3CF" w14:textId="4FF73029" w:rsidR="00456C52" w:rsidRPr="00E07516" w:rsidRDefault="00456C52" w:rsidP="00F9496B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lastRenderedPageBreak/>
              <w:t>Procuração do advogado</w:t>
            </w:r>
            <w:r w:rsidR="0099059F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com poderes específicos</w:t>
            </w:r>
            <w:r w:rsidR="002C4B9B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para acompanhar o processo administrativo tributário de recolhimento de ITC</w:t>
            </w:r>
            <w:r w:rsidR="004D6E9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</w:t>
            </w:r>
            <w:r w:rsidR="002C4B9B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</w:t>
            </w:r>
            <w:r w:rsidR="004D6E9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/ITCD</w:t>
            </w:r>
            <w:r w:rsidR="002C4B9B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e </w:t>
            </w:r>
            <w:r w:rsidR="00776D15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caso queira</w:t>
            </w:r>
            <w:r w:rsidR="002C4B9B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outros poderes específicos tais como, preencher a GIA-ITC</w:t>
            </w:r>
            <w:r w:rsidR="004D6E9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</w:t>
            </w:r>
            <w:r w:rsidR="002C4B9B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</w:t>
            </w:r>
            <w:r w:rsidR="004D6E9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/ITCD</w:t>
            </w:r>
            <w:r w:rsidR="002C4B9B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, </w:t>
            </w:r>
            <w:r w:rsidR="00306461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fornecer</w:t>
            </w:r>
            <w:r w:rsidR="002C4B9B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opcionalmente e</w:t>
            </w:r>
            <w:r w:rsidR="00C63EC2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-</w:t>
            </w:r>
            <w:r w:rsidR="002C4B9B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mail e celular para contato mais rápido, evitando a notificação via correio para atendimento de eventual pendência</w:t>
            </w:r>
            <w:r w:rsidR="00776D15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, apresentar recurso de impugnação da avaliação</w:t>
            </w:r>
            <w:r w:rsidR="002C4B9B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e ou receber a notificação para recolhimento do ITC</w:t>
            </w:r>
            <w:r w:rsidR="004D6E9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</w:t>
            </w:r>
            <w:r w:rsidR="002C4B9B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</w:t>
            </w:r>
            <w:r w:rsidR="004D6E9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/ITCD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1855363A" w14:textId="460D7A72" w:rsidR="00456C52" w:rsidRPr="00E07516" w:rsidRDefault="00456C52" w:rsidP="00F9496B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Cópia da OAB do advogado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.</w:t>
            </w:r>
          </w:p>
          <w:p w14:paraId="5100E7C8" w14:textId="77777777" w:rsidR="00766845" w:rsidRPr="009A55DE" w:rsidRDefault="00766845" w:rsidP="002B7728">
            <w:pPr>
              <w:pStyle w:val="Recuodecorpodetexto2"/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firstLine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25B971C2" w14:textId="4CD52A71" w:rsidR="002B7728" w:rsidRPr="009A55DE" w:rsidRDefault="00A66D82" w:rsidP="009A55DE">
            <w:pPr>
              <w:pStyle w:val="Recuodecorpodetexto2"/>
              <w:tabs>
                <w:tab w:val="clear" w:pos="1420"/>
                <w:tab w:val="left" w:pos="567"/>
                <w:tab w:val="left" w:pos="8640"/>
              </w:tabs>
              <w:spacing w:line="276" w:lineRule="auto"/>
              <w:ind w:left="589" w:right="-2" w:firstLine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</w:pPr>
            <w:r w:rsidRPr="009A55DE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  <w:t>1.1 - Conforme a espécie do bem</w:t>
            </w:r>
            <w:r w:rsidR="00E3641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  <w:t xml:space="preserve"> (documentos comuns a todas as situações)</w:t>
            </w:r>
            <w:r w:rsidRPr="009A55DE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  <w:t>:</w:t>
            </w:r>
          </w:p>
          <w:p w14:paraId="337ADEA5" w14:textId="77777777" w:rsidR="00973CDE" w:rsidRPr="00E07516" w:rsidRDefault="00973CDE" w:rsidP="00973CDE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Imóvel urbano com suas especificações:  endereço (e o comprovante se houver), extensão em m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  <w:vertAlign w:val="superscript"/>
              </w:rPr>
              <w:t>2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, área construída em m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  <w:vertAlign w:val="superscript"/>
              </w:rPr>
              <w:t>2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, matrícula, Certidão de inteiro teor do e IPTU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0BBC36F0" w14:textId="77777777" w:rsidR="00973CDE" w:rsidRPr="00E07516" w:rsidRDefault="00973CDE" w:rsidP="00973CDE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Imóvel rural com suas especificações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: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extensão em hectares, benfeitorias, matrícula, Certidão de inteiro teor e ITR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4E94443E" w14:textId="77777777" w:rsidR="00973CDE" w:rsidRPr="00E07516" w:rsidRDefault="00973CDE" w:rsidP="00973CDE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Semoventes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: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quantidade, espécie, raça, sexo e idade (documento de controle do rebanho ADAPEC) do dia do óbito do falecido e do cônjuge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290ADB10" w14:textId="77777777" w:rsidR="00973CDE" w:rsidRPr="00E07516" w:rsidRDefault="00973CDE" w:rsidP="00973CDE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Veículos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: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marca, modelo, ano, número de chassi, placa e IPVA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2082B4CE" w14:textId="77777777" w:rsidR="00973CDE" w:rsidRPr="00E07516" w:rsidRDefault="00973CDE" w:rsidP="00973CDE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Móveis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: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joia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, objeto de ouro e prata, pedra preciosa, com a quantidade, qualidade e peso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515EFAF5" w14:textId="77777777" w:rsidR="00973CDE" w:rsidRPr="00E07516" w:rsidRDefault="00973CDE" w:rsidP="00973CDE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ação ou quota, com a quantidade, percentual de participação, inclusive de controlada e coligada, 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lastRenderedPageBreak/>
              <w:t>razão social, cadastro nacional de pessoas jurídicas –CNPJ e endereço completo da respectiva sociedade empresária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43CE64B7" w14:textId="77777777" w:rsidR="00973CDE" w:rsidRPr="00E07516" w:rsidRDefault="00973CDE" w:rsidP="00973CDE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valor depositado em conta bancária ou poupança, investimento ou outras aplicações com extrato do dia do óbito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5FFAA6E8" w14:textId="77777777" w:rsidR="00973CDE" w:rsidRPr="00E07516" w:rsidRDefault="00973CDE" w:rsidP="00973CDE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os demais móveis e bens com sinais característicos para identificação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2DE1F7BC" w14:textId="77777777" w:rsidR="00973CDE" w:rsidRPr="00E07516" w:rsidRDefault="00973CDE" w:rsidP="00973CDE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bem ou direito para o qual haja cláusula prevendo contratação de seguro para quitação em caso de óbito, contrato de compra e venda, financiamento, leasing, financiamento imobiliário, agrícola e outros similares, conforme o caso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50E9BEE3" w14:textId="77777777" w:rsidR="00973CDE" w:rsidRPr="00E07516" w:rsidRDefault="00973CDE" w:rsidP="00973CDE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Avaliação judicial de Bens, </w:t>
            </w:r>
            <w:r w:rsidRPr="00E0751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se houver</w:t>
            </w: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.</w:t>
            </w:r>
          </w:p>
          <w:p w14:paraId="6895C9EB" w14:textId="77777777" w:rsidR="00456C52" w:rsidRPr="00E07516" w:rsidRDefault="00456C52" w:rsidP="00F9496B">
            <w:pPr>
              <w:tabs>
                <w:tab w:val="left" w:pos="567"/>
              </w:tabs>
              <w:ind w:left="284" w:hanging="142"/>
              <w:contextualSpacing/>
              <w:jc w:val="both"/>
              <w:rPr>
                <w:rFonts w:eastAsia="Times New Roman" w:cstheme="minorHAnsi"/>
                <w:color w:val="002060"/>
                <w:lang w:eastAsia="pt-BR"/>
              </w:rPr>
            </w:pPr>
          </w:p>
        </w:tc>
        <w:tc>
          <w:tcPr>
            <w:tcW w:w="5196" w:type="dxa"/>
          </w:tcPr>
          <w:p w14:paraId="6822018F" w14:textId="77777777" w:rsidR="00527C71" w:rsidRDefault="00527C71" w:rsidP="00527C71">
            <w:pPr>
              <w:tabs>
                <w:tab w:val="left" w:pos="567"/>
              </w:tabs>
              <w:contextualSpacing/>
              <w:jc w:val="both"/>
              <w:rPr>
                <w:rFonts w:eastAsia="Times New Roman" w:cstheme="minorHAnsi"/>
                <w:b/>
                <w:bCs/>
                <w:color w:val="002060"/>
                <w:highlight w:val="lightGray"/>
                <w:u w:val="single"/>
                <w:lang w:eastAsia="pt-BR"/>
              </w:rPr>
            </w:pPr>
          </w:p>
          <w:p w14:paraId="55701F20" w14:textId="71AD541E" w:rsidR="00456C52" w:rsidRPr="00E07516" w:rsidRDefault="00527C71" w:rsidP="00527C71">
            <w:pPr>
              <w:tabs>
                <w:tab w:val="left" w:pos="567"/>
              </w:tabs>
              <w:contextualSpacing/>
              <w:jc w:val="both"/>
              <w:rPr>
                <w:rFonts w:eastAsia="Times New Roman" w:cstheme="minorHAnsi"/>
                <w:b/>
                <w:bCs/>
                <w:color w:val="002060"/>
                <w:u w:val="single"/>
                <w:lang w:eastAsia="pt-BR"/>
              </w:rPr>
            </w:pPr>
            <w:r w:rsidRPr="00527C71">
              <w:rPr>
                <w:rFonts w:eastAsia="Times New Roman" w:cstheme="minorHAnsi"/>
                <w:b/>
                <w:bCs/>
                <w:color w:val="002060"/>
                <w:u w:val="single"/>
                <w:lang w:eastAsia="pt-BR"/>
              </w:rPr>
              <w:t xml:space="preserve">2.1 - </w:t>
            </w:r>
            <w:r w:rsidR="00306461" w:rsidRPr="00527C71">
              <w:rPr>
                <w:rFonts w:eastAsia="Times New Roman" w:cstheme="minorHAnsi"/>
                <w:b/>
                <w:bCs/>
                <w:color w:val="002060"/>
                <w:u w:val="single"/>
                <w:lang w:eastAsia="pt-BR"/>
              </w:rPr>
              <w:t>Doações</w:t>
            </w:r>
            <w:r w:rsidR="00766845" w:rsidRPr="00527C71">
              <w:rPr>
                <w:rFonts w:eastAsia="Times New Roman" w:cstheme="minorHAnsi"/>
                <w:b/>
                <w:bCs/>
                <w:color w:val="002060"/>
                <w:u w:val="single"/>
                <w:lang w:eastAsia="pt-BR"/>
              </w:rPr>
              <w:t xml:space="preserve"> entre </w:t>
            </w:r>
            <w:r w:rsidR="00456C52" w:rsidRPr="00527C71">
              <w:rPr>
                <w:rFonts w:eastAsia="Times New Roman" w:cstheme="minorHAnsi"/>
                <w:b/>
                <w:bCs/>
                <w:color w:val="002060"/>
                <w:u w:val="single"/>
                <w:lang w:eastAsia="pt-BR"/>
              </w:rPr>
              <w:t>Particulares</w:t>
            </w:r>
          </w:p>
          <w:p w14:paraId="4966F7E6" w14:textId="64D99493" w:rsidR="00456C52" w:rsidRPr="00E07516" w:rsidRDefault="00456C52" w:rsidP="00F9496B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Minuta da escritura de doação </w:t>
            </w:r>
            <w:r w:rsidR="00463BB3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por instrumento particular ou 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protocolizada no tabelionato de Notas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</w:p>
          <w:p w14:paraId="0E411444" w14:textId="4A55BC2E" w:rsidR="00456C52" w:rsidRPr="00E07516" w:rsidRDefault="00456C52" w:rsidP="00F9496B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RG</w:t>
            </w:r>
            <w:r w:rsidR="00C44551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,</w:t>
            </w:r>
            <w:r w:rsidR="00527C7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CPF </w:t>
            </w:r>
            <w:r w:rsidR="00C44551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e comprovante de endereço 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do doador e donatário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.</w:t>
            </w:r>
          </w:p>
          <w:p w14:paraId="74283407" w14:textId="77777777" w:rsidR="00A66D82" w:rsidRPr="00E07516" w:rsidRDefault="00A66D82" w:rsidP="00A66D82">
            <w:pPr>
              <w:pStyle w:val="Recuodecorpodetexto2"/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firstLine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6FA873ED" w14:textId="28C9FEE7" w:rsidR="00527C71" w:rsidRDefault="00527C71" w:rsidP="003A53FF">
            <w:pPr>
              <w:pStyle w:val="Recuodecorpodetexto2"/>
              <w:tabs>
                <w:tab w:val="clear" w:pos="1420"/>
                <w:tab w:val="left" w:pos="567"/>
                <w:tab w:val="left" w:pos="8640"/>
              </w:tabs>
              <w:spacing w:line="276" w:lineRule="auto"/>
              <w:ind w:left="503" w:right="-2" w:firstLine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</w:pPr>
            <w:r w:rsidRPr="003A53F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  <w:t>2.</w:t>
            </w:r>
            <w:r w:rsidR="003A53F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  <w:t>1.1</w:t>
            </w:r>
            <w:r w:rsidRPr="003A53F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  <w:t xml:space="preserve"> - Conforme a espécie do bem:</w:t>
            </w:r>
          </w:p>
          <w:p w14:paraId="6844B331" w14:textId="60EAE4E8" w:rsidR="00E36418" w:rsidRPr="00F15752" w:rsidRDefault="00E36418" w:rsidP="003A53FF">
            <w:pPr>
              <w:pStyle w:val="Recuodecorpodetexto2"/>
              <w:tabs>
                <w:tab w:val="clear" w:pos="1420"/>
                <w:tab w:val="left" w:pos="567"/>
                <w:tab w:val="left" w:pos="8640"/>
              </w:tabs>
              <w:spacing w:line="276" w:lineRule="auto"/>
              <w:ind w:left="503" w:right="-2" w:firstLine="0"/>
              <w:rPr>
                <w:rFonts w:asciiTheme="minorHAnsi" w:hAnsiTheme="minorHAnsi" w:cstheme="minorHAnsi"/>
                <w:bCs/>
                <w:i/>
                <w:iCs/>
                <w:color w:val="002060"/>
                <w:sz w:val="22"/>
                <w:szCs w:val="22"/>
              </w:rPr>
            </w:pPr>
            <w:r w:rsidRPr="00F15752">
              <w:rPr>
                <w:rFonts w:asciiTheme="minorHAnsi" w:hAnsiTheme="minorHAnsi" w:cstheme="minorHAnsi"/>
                <w:bCs/>
                <w:i/>
                <w:iCs/>
                <w:color w:val="002060"/>
                <w:sz w:val="22"/>
                <w:szCs w:val="22"/>
              </w:rPr>
              <w:t>[idem conforme 0 item 1.1 na coluna 1]</w:t>
            </w:r>
          </w:p>
          <w:p w14:paraId="2EA9934C" w14:textId="2EF6BBE7" w:rsidR="0084188C" w:rsidRDefault="0084188C" w:rsidP="00F9496B">
            <w:pPr>
              <w:pStyle w:val="Recuodecorpodetexto2"/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4A934A22" w14:textId="77777777" w:rsidR="00F15752" w:rsidRPr="00E07516" w:rsidRDefault="00F15752" w:rsidP="00F9496B">
            <w:pPr>
              <w:pStyle w:val="Recuodecorpodetexto2"/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262F922B" w14:textId="2673FD18" w:rsidR="0084188C" w:rsidRPr="00E07516" w:rsidRDefault="0084188C" w:rsidP="00F9496B">
            <w:pPr>
              <w:tabs>
                <w:tab w:val="left" w:pos="567"/>
              </w:tabs>
              <w:ind w:left="284" w:hanging="142"/>
              <w:contextualSpacing/>
              <w:jc w:val="both"/>
              <w:rPr>
                <w:rFonts w:eastAsia="Times New Roman" w:cstheme="minorHAnsi"/>
                <w:b/>
                <w:bCs/>
                <w:color w:val="002060"/>
                <w:u w:val="single"/>
                <w:lang w:eastAsia="pt-BR"/>
              </w:rPr>
            </w:pPr>
            <w:r w:rsidRPr="00E07516">
              <w:rPr>
                <w:rFonts w:eastAsia="Times New Roman" w:cstheme="minorHAnsi"/>
                <w:b/>
                <w:bCs/>
                <w:color w:val="002060"/>
                <w:u w:val="single"/>
                <w:lang w:eastAsia="pt-BR"/>
              </w:rPr>
              <w:t>2</w:t>
            </w:r>
            <w:r w:rsidR="00766845" w:rsidRPr="00E07516">
              <w:rPr>
                <w:rFonts w:eastAsia="Times New Roman" w:cstheme="minorHAnsi"/>
                <w:b/>
                <w:bCs/>
                <w:color w:val="002060"/>
                <w:u w:val="single"/>
                <w:lang w:eastAsia="pt-BR"/>
              </w:rPr>
              <w:t>.</w:t>
            </w:r>
            <w:r w:rsidR="003A53FF">
              <w:rPr>
                <w:rFonts w:eastAsia="Times New Roman" w:cstheme="minorHAnsi"/>
                <w:b/>
                <w:bCs/>
                <w:color w:val="002060"/>
                <w:u w:val="single"/>
                <w:lang w:eastAsia="pt-BR"/>
              </w:rPr>
              <w:t xml:space="preserve">2 </w:t>
            </w:r>
            <w:r w:rsidR="00766845" w:rsidRPr="00E07516">
              <w:rPr>
                <w:rFonts w:eastAsia="Times New Roman" w:cstheme="minorHAnsi"/>
                <w:b/>
                <w:bCs/>
                <w:color w:val="002060"/>
                <w:u w:val="single"/>
                <w:lang w:eastAsia="pt-BR"/>
              </w:rPr>
              <w:t>–</w:t>
            </w:r>
            <w:r w:rsidRPr="00E07516">
              <w:rPr>
                <w:rFonts w:eastAsia="Times New Roman" w:cstheme="minorHAnsi"/>
                <w:b/>
                <w:bCs/>
                <w:color w:val="002060"/>
                <w:u w:val="single"/>
                <w:lang w:eastAsia="pt-BR"/>
              </w:rPr>
              <w:t xml:space="preserve"> </w:t>
            </w:r>
            <w:r w:rsidR="00766845" w:rsidRPr="00E07516">
              <w:rPr>
                <w:rFonts w:eastAsia="Times New Roman" w:cstheme="minorHAnsi"/>
                <w:b/>
                <w:bCs/>
                <w:color w:val="002060"/>
                <w:u w:val="single"/>
                <w:lang w:eastAsia="pt-BR"/>
              </w:rPr>
              <w:t xml:space="preserve">Doador: </w:t>
            </w:r>
            <w:r w:rsidRPr="00E07516">
              <w:rPr>
                <w:rFonts w:eastAsia="Times New Roman" w:cstheme="minorHAnsi"/>
                <w:b/>
                <w:bCs/>
                <w:color w:val="002060"/>
                <w:u w:val="single"/>
                <w:lang w:eastAsia="pt-BR"/>
              </w:rPr>
              <w:t xml:space="preserve">Poder </w:t>
            </w:r>
            <w:r w:rsidR="007064CA" w:rsidRPr="00E07516">
              <w:rPr>
                <w:rFonts w:eastAsia="Times New Roman" w:cstheme="minorHAnsi"/>
                <w:b/>
                <w:bCs/>
                <w:color w:val="002060"/>
                <w:u w:val="single"/>
                <w:lang w:eastAsia="pt-BR"/>
              </w:rPr>
              <w:t>Público</w:t>
            </w:r>
            <w:r w:rsidR="00766845" w:rsidRPr="00E07516">
              <w:rPr>
                <w:rFonts w:eastAsia="Times New Roman" w:cstheme="minorHAnsi"/>
                <w:b/>
                <w:bCs/>
                <w:color w:val="002060"/>
                <w:u w:val="single"/>
                <w:lang w:eastAsia="pt-BR"/>
              </w:rPr>
              <w:t xml:space="preserve"> </w:t>
            </w:r>
            <w:r w:rsidR="00A66D82" w:rsidRPr="00E07516">
              <w:rPr>
                <w:rFonts w:eastAsia="Times New Roman" w:cstheme="minorHAnsi"/>
                <w:b/>
                <w:bCs/>
                <w:color w:val="002060"/>
                <w:u w:val="single"/>
                <w:lang w:eastAsia="pt-BR"/>
              </w:rPr>
              <w:t xml:space="preserve">- </w:t>
            </w:r>
            <w:r w:rsidR="00743C49" w:rsidRPr="00E07516">
              <w:rPr>
                <w:rFonts w:eastAsia="Times New Roman" w:cstheme="minorHAnsi"/>
                <w:b/>
                <w:bCs/>
                <w:color w:val="002060"/>
                <w:u w:val="single"/>
                <w:lang w:eastAsia="pt-BR"/>
              </w:rPr>
              <w:t>ISENÇÃO</w:t>
            </w:r>
          </w:p>
          <w:p w14:paraId="54A8D595" w14:textId="3AF81FAA" w:rsidR="0084188C" w:rsidRPr="00E07516" w:rsidRDefault="0084188C" w:rsidP="00F9496B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Minuta da escritura de doação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1C70E677" w14:textId="5BE3A295" w:rsidR="00C44551" w:rsidRPr="00E07516" w:rsidRDefault="00C44551" w:rsidP="00F9496B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Pedido de autorização da Câmara para doar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6C16A778" w14:textId="4B13D508" w:rsidR="0084188C" w:rsidRPr="00E07516" w:rsidRDefault="0084188C" w:rsidP="00F9496B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RG e CPF do doador e donatário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4EC56422" w14:textId="068E8DAF" w:rsidR="00C44551" w:rsidRPr="00E07516" w:rsidRDefault="00C44551" w:rsidP="00C44551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Autorização da Câmara Municipal para doação e Lei Municipal autorizando o prefeito a doar o imóvel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</w:p>
          <w:p w14:paraId="3C23877A" w14:textId="25DE25E7" w:rsidR="0084188C" w:rsidRPr="00E07516" w:rsidRDefault="0084188C" w:rsidP="00F9496B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Certidão de Casamento ou União Estável ou Sentença Judicial ou ato do tabelionato</w:t>
            </w:r>
            <w:r w:rsidR="00C44551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do donatário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</w:p>
          <w:p w14:paraId="3A1127EA" w14:textId="135C8174" w:rsidR="0084188C" w:rsidRPr="00E07516" w:rsidRDefault="0084188C" w:rsidP="00F9496B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Declaração de que </w:t>
            </w:r>
            <w:r w:rsidR="00C44551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o donatário </w:t>
            </w:r>
            <w:r w:rsidR="00743C49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edificará n</w:t>
            </w:r>
            <w:r w:rsidR="00C44551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o </w:t>
            </w:r>
            <w:r w:rsidR="00766845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lote</w:t>
            </w:r>
            <w:r w:rsidR="00743C49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urbanizado</w:t>
            </w:r>
            <w:r w:rsidR="00306461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="00743C49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edificação de unidade habitacional destinada a própria moradia ou conforme o caso o imóvel com objetivo de implantar programas de casa </w:t>
            </w:r>
            <w:r w:rsidR="00C63EC2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própria</w:t>
            </w:r>
            <w:r w:rsidR="00743C49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ou reforma agrária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3F35189F" w14:textId="5EDEEB92" w:rsidR="0084188C" w:rsidRPr="00E07516" w:rsidRDefault="0084188C" w:rsidP="00F9496B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lastRenderedPageBreak/>
              <w:t xml:space="preserve">Nada Consta </w:t>
            </w:r>
            <w:r w:rsidR="00766845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do 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CRI</w:t>
            </w:r>
            <w:r w:rsidR="00766845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(Cartório de</w:t>
            </w:r>
            <w:r w:rsidR="00C44551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Registro de Imóveis) do local</w:t>
            </w:r>
            <w:r w:rsidR="00766845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, </w:t>
            </w:r>
            <w:r w:rsidR="00306461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atestando</w:t>
            </w:r>
            <w:r w:rsidR="00766845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que </w:t>
            </w:r>
            <w:r w:rsidR="00C44551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 donatário não possui outro imóvel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01B22E20" w14:textId="77777777" w:rsidR="00F90780" w:rsidRPr="00E07516" w:rsidRDefault="00F90780" w:rsidP="00F90780">
            <w:pPr>
              <w:pStyle w:val="Recuodecorpodetexto2"/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firstLine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3DF33062" w14:textId="5641E220" w:rsidR="00527C71" w:rsidRDefault="003A53FF" w:rsidP="003A53FF">
            <w:pPr>
              <w:pStyle w:val="Recuodecorpodetexto2"/>
              <w:tabs>
                <w:tab w:val="clear" w:pos="1420"/>
                <w:tab w:val="left" w:pos="567"/>
                <w:tab w:val="left" w:pos="645"/>
                <w:tab w:val="left" w:pos="8640"/>
              </w:tabs>
              <w:spacing w:line="276" w:lineRule="auto"/>
              <w:ind w:left="503" w:right="-2" w:firstLine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</w:pPr>
            <w:r w:rsidRPr="003A53F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  <w:t>2.2</w:t>
            </w:r>
            <w:r w:rsidR="00527C71" w:rsidRPr="003A53F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  <w:t>.1 - Conforme a espécie do bem:</w:t>
            </w:r>
          </w:p>
          <w:p w14:paraId="0988F631" w14:textId="77777777" w:rsidR="00F15752" w:rsidRPr="00F15752" w:rsidRDefault="00F15752" w:rsidP="00F15752">
            <w:pPr>
              <w:pStyle w:val="Recuodecorpodetexto2"/>
              <w:tabs>
                <w:tab w:val="clear" w:pos="1420"/>
                <w:tab w:val="left" w:pos="567"/>
                <w:tab w:val="left" w:pos="8640"/>
              </w:tabs>
              <w:spacing w:line="276" w:lineRule="auto"/>
              <w:ind w:left="503" w:right="-2" w:firstLine="0"/>
              <w:rPr>
                <w:rFonts w:asciiTheme="minorHAnsi" w:hAnsiTheme="minorHAnsi" w:cstheme="minorHAnsi"/>
                <w:bCs/>
                <w:i/>
                <w:iCs/>
                <w:color w:val="002060"/>
                <w:sz w:val="22"/>
                <w:szCs w:val="22"/>
              </w:rPr>
            </w:pPr>
            <w:r w:rsidRPr="00F15752">
              <w:rPr>
                <w:rFonts w:asciiTheme="minorHAnsi" w:hAnsiTheme="minorHAnsi" w:cstheme="minorHAnsi"/>
                <w:bCs/>
                <w:i/>
                <w:iCs/>
                <w:color w:val="002060"/>
                <w:sz w:val="22"/>
                <w:szCs w:val="22"/>
              </w:rPr>
              <w:t>[idem conforme 0 item 1.1 na coluna 1]</w:t>
            </w:r>
          </w:p>
          <w:p w14:paraId="388CB859" w14:textId="77777777" w:rsidR="00F15752" w:rsidRPr="003A53FF" w:rsidRDefault="00F15752" w:rsidP="003A53FF">
            <w:pPr>
              <w:pStyle w:val="Recuodecorpodetexto2"/>
              <w:tabs>
                <w:tab w:val="clear" w:pos="1420"/>
                <w:tab w:val="left" w:pos="567"/>
                <w:tab w:val="left" w:pos="645"/>
                <w:tab w:val="left" w:pos="8640"/>
              </w:tabs>
              <w:spacing w:line="276" w:lineRule="auto"/>
              <w:ind w:left="503" w:right="-2" w:firstLine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</w:pPr>
          </w:p>
          <w:p w14:paraId="4DF9B215" w14:textId="77777777" w:rsidR="00C44551" w:rsidRPr="00E07516" w:rsidRDefault="00C44551" w:rsidP="00C44551">
            <w:pPr>
              <w:pStyle w:val="Recuodecorpodetexto2"/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firstLine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0DA5A174" w14:textId="59CED751" w:rsidR="0084188C" w:rsidRPr="00E07516" w:rsidRDefault="00F90780" w:rsidP="00F9496B">
            <w:pPr>
              <w:pStyle w:val="Recuodecorpodetexto2"/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u w:val="single"/>
              </w:rPr>
            </w:pPr>
            <w:r w:rsidRPr="00E07516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u w:val="single"/>
              </w:rPr>
              <w:t>2.</w:t>
            </w:r>
            <w:r w:rsidR="007064CA" w:rsidRPr="00E07516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u w:val="single"/>
              </w:rPr>
              <w:t xml:space="preserve">3 </w:t>
            </w:r>
            <w:r w:rsidR="00766845" w:rsidRPr="00E07516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u w:val="single"/>
              </w:rPr>
              <w:t>–</w:t>
            </w:r>
            <w:r w:rsidR="007064CA" w:rsidRPr="00E07516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u w:val="single"/>
              </w:rPr>
              <w:t xml:space="preserve"> </w:t>
            </w:r>
            <w:r w:rsidR="00766845" w:rsidRPr="00E07516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u w:val="single"/>
              </w:rPr>
              <w:t>Donatário</w:t>
            </w:r>
            <w:r w:rsidR="00743C49" w:rsidRPr="00E07516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u w:val="single"/>
              </w:rPr>
              <w:t>/ADQUIRENTE</w:t>
            </w:r>
            <w:r w:rsidR="00766845" w:rsidRPr="00E07516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u w:val="single"/>
              </w:rPr>
              <w:t xml:space="preserve">: </w:t>
            </w:r>
            <w:r w:rsidR="0084188C" w:rsidRPr="00E07516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u w:val="single"/>
              </w:rPr>
              <w:t>Poder Público imunidade (não incidência)</w:t>
            </w:r>
          </w:p>
          <w:p w14:paraId="052022E1" w14:textId="0806CF36" w:rsidR="00C44551" w:rsidRPr="00E07516" w:rsidRDefault="00C44551" w:rsidP="00C44551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Minuta da escritura de doação por instrumento particular ou protocolizada no tabelionato de Notas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0A27FD46" w14:textId="4BA6DF01" w:rsidR="00F90780" w:rsidRPr="00E07516" w:rsidRDefault="00C44551" w:rsidP="00C44551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RG,</w:t>
            </w:r>
            <w:r w:rsidR="00F90780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CPF e comprovante de endereço do doador e donatário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09266D42" w14:textId="5BC60812" w:rsidR="00743C49" w:rsidRPr="00E07516" w:rsidRDefault="00C44551" w:rsidP="00743C49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="00743C49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Os partidos políticos, inclusive suas fundações, entidades sindicais dos trabalhadores, instituições de educação e de assistência social, sem fins lucrativos, deverá provar a manutenção da escrituração de suas receitas e despesas em livros revestidos de formalidades capazes de assegurar sua exatidão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3CE6CFB4" w14:textId="3B2C2E36" w:rsidR="00C44551" w:rsidRPr="00E07516" w:rsidRDefault="00C44551" w:rsidP="00743C49">
            <w:pPr>
              <w:pStyle w:val="Recuodecorpodetexto2"/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firstLine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79490B86" w14:textId="665970B1" w:rsidR="00527C71" w:rsidRDefault="003A53FF" w:rsidP="003A53FF">
            <w:pPr>
              <w:pStyle w:val="Recuodecorpodetexto2"/>
              <w:tabs>
                <w:tab w:val="clear" w:pos="1420"/>
                <w:tab w:val="left" w:pos="567"/>
                <w:tab w:val="left" w:pos="645"/>
                <w:tab w:val="left" w:pos="8640"/>
              </w:tabs>
              <w:spacing w:line="276" w:lineRule="auto"/>
              <w:ind w:left="503" w:right="-2" w:firstLine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</w:pPr>
            <w:r w:rsidRPr="003A53F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  <w:t>2.3.</w:t>
            </w:r>
            <w:r w:rsidR="00527C71" w:rsidRPr="003A53F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  <w:t>1 - Conforme a espécie do bem:</w:t>
            </w:r>
          </w:p>
          <w:p w14:paraId="48F593CC" w14:textId="77777777" w:rsidR="00F15752" w:rsidRPr="00F15752" w:rsidRDefault="00F15752" w:rsidP="00F15752">
            <w:pPr>
              <w:pStyle w:val="Recuodecorpodetexto2"/>
              <w:tabs>
                <w:tab w:val="clear" w:pos="1420"/>
                <w:tab w:val="left" w:pos="567"/>
                <w:tab w:val="left" w:pos="8640"/>
              </w:tabs>
              <w:spacing w:line="276" w:lineRule="auto"/>
              <w:ind w:left="503" w:right="-2" w:firstLine="0"/>
              <w:rPr>
                <w:rFonts w:asciiTheme="minorHAnsi" w:hAnsiTheme="minorHAnsi" w:cstheme="minorHAnsi"/>
                <w:bCs/>
                <w:i/>
                <w:iCs/>
                <w:color w:val="002060"/>
                <w:sz w:val="22"/>
                <w:szCs w:val="22"/>
              </w:rPr>
            </w:pPr>
            <w:r w:rsidRPr="00F15752">
              <w:rPr>
                <w:rFonts w:asciiTheme="minorHAnsi" w:hAnsiTheme="minorHAnsi" w:cstheme="minorHAnsi"/>
                <w:bCs/>
                <w:i/>
                <w:iCs/>
                <w:color w:val="002060"/>
                <w:sz w:val="22"/>
                <w:szCs w:val="22"/>
              </w:rPr>
              <w:t>[idem conforme 0 item 1.1 na coluna 1]</w:t>
            </w:r>
          </w:p>
          <w:p w14:paraId="10452DAA" w14:textId="77777777" w:rsidR="00F15752" w:rsidRPr="003A53FF" w:rsidRDefault="00F15752" w:rsidP="003A53FF">
            <w:pPr>
              <w:pStyle w:val="Recuodecorpodetexto2"/>
              <w:tabs>
                <w:tab w:val="clear" w:pos="1420"/>
                <w:tab w:val="left" w:pos="567"/>
                <w:tab w:val="left" w:pos="645"/>
                <w:tab w:val="left" w:pos="8640"/>
              </w:tabs>
              <w:spacing w:line="276" w:lineRule="auto"/>
              <w:ind w:left="503" w:right="-2" w:firstLine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</w:pPr>
          </w:p>
          <w:p w14:paraId="0318635E" w14:textId="77777777" w:rsidR="00456C52" w:rsidRPr="00E07516" w:rsidRDefault="00456C52" w:rsidP="00F15752">
            <w:pPr>
              <w:pStyle w:val="Recuodecorpodetexto2"/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right="-2"/>
              <w:rPr>
                <w:rFonts w:cstheme="minorHAnsi"/>
                <w:color w:val="002060"/>
              </w:rPr>
            </w:pPr>
          </w:p>
        </w:tc>
        <w:tc>
          <w:tcPr>
            <w:tcW w:w="5196" w:type="dxa"/>
          </w:tcPr>
          <w:p w14:paraId="12CD0DAF" w14:textId="77777777" w:rsidR="00E07516" w:rsidRDefault="00E07516" w:rsidP="00E07516">
            <w:pPr>
              <w:pStyle w:val="Recuodecorpodetexto2"/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firstLine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59A8B575" w14:textId="5F92A6DF" w:rsidR="00456C52" w:rsidRPr="00E07516" w:rsidRDefault="00456C52" w:rsidP="00F9496B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Sentença ou Minuta da escritura de dissolução da sociedade conjugal ou união estável protocolizada no tabelionato de Notas conforme o caso em </w:t>
            </w:r>
            <w:r w:rsidR="00906192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que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ocorrer a </w:t>
            </w:r>
            <w:r w:rsidR="00906192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partilha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="0084188C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desigual e</w:t>
            </w:r>
            <w:r w:rsidR="00906192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certidão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do pacto antenupcial dos separados, quando tenha adotado </w:t>
            </w:r>
            <w:r w:rsidR="00906192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com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="00906192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 regime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de bens a separação convencional ou participação final dos </w:t>
            </w:r>
            <w:r w:rsidR="00906192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aquestos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38463F12" w14:textId="7C575797" w:rsidR="00456C52" w:rsidRPr="00E07516" w:rsidRDefault="00456C52" w:rsidP="00F9496B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RG</w:t>
            </w:r>
            <w:r w:rsidR="00C44551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, 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CPF </w:t>
            </w:r>
            <w:r w:rsidR="00C44551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e comprovante de endereço dos </w:t>
            </w:r>
            <w:r w:rsidR="00766845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ex-cônjuges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.</w:t>
            </w:r>
          </w:p>
          <w:p w14:paraId="5C8D3FD0" w14:textId="77777777" w:rsidR="00766845" w:rsidRPr="00E07516" w:rsidRDefault="00766845" w:rsidP="00C44551">
            <w:pPr>
              <w:pStyle w:val="Recuodecorpodetexto2"/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firstLine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1780986D" w14:textId="1A45E6B7" w:rsidR="00527C71" w:rsidRDefault="009A55DE" w:rsidP="009A55DE">
            <w:pPr>
              <w:pStyle w:val="Recuodecorpodetexto2"/>
              <w:tabs>
                <w:tab w:val="clear" w:pos="1420"/>
                <w:tab w:val="left" w:pos="416"/>
                <w:tab w:val="left" w:pos="567"/>
                <w:tab w:val="left" w:pos="8640"/>
              </w:tabs>
              <w:spacing w:line="276" w:lineRule="auto"/>
              <w:ind w:left="558" w:right="-2" w:firstLine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  <w:t>3</w:t>
            </w:r>
            <w:r w:rsidR="00527C71" w:rsidRPr="009A55DE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  <w:t>.1 - Conforme a espécie do bem:</w:t>
            </w:r>
          </w:p>
          <w:p w14:paraId="4375DD05" w14:textId="77777777" w:rsidR="00670976" w:rsidRPr="00F15752" w:rsidRDefault="00670976" w:rsidP="00670976">
            <w:pPr>
              <w:pStyle w:val="Recuodecorpodetexto2"/>
              <w:tabs>
                <w:tab w:val="clear" w:pos="1420"/>
                <w:tab w:val="left" w:pos="567"/>
                <w:tab w:val="left" w:pos="8640"/>
              </w:tabs>
              <w:spacing w:line="276" w:lineRule="auto"/>
              <w:ind w:left="503" w:right="-2" w:firstLine="0"/>
              <w:rPr>
                <w:rFonts w:asciiTheme="minorHAnsi" w:hAnsiTheme="minorHAnsi" w:cstheme="minorHAnsi"/>
                <w:bCs/>
                <w:i/>
                <w:iCs/>
                <w:color w:val="002060"/>
                <w:sz w:val="22"/>
                <w:szCs w:val="22"/>
              </w:rPr>
            </w:pPr>
            <w:r w:rsidRPr="00F15752">
              <w:rPr>
                <w:rFonts w:asciiTheme="minorHAnsi" w:hAnsiTheme="minorHAnsi" w:cstheme="minorHAnsi"/>
                <w:bCs/>
                <w:i/>
                <w:iCs/>
                <w:color w:val="002060"/>
                <w:sz w:val="22"/>
                <w:szCs w:val="22"/>
              </w:rPr>
              <w:t>[idem conforme 0 item 1.1 na coluna 1]</w:t>
            </w:r>
          </w:p>
          <w:p w14:paraId="06B0B0A8" w14:textId="77777777" w:rsidR="00670976" w:rsidRPr="009A55DE" w:rsidRDefault="00670976" w:rsidP="009A55DE">
            <w:pPr>
              <w:pStyle w:val="Recuodecorpodetexto2"/>
              <w:tabs>
                <w:tab w:val="clear" w:pos="1420"/>
                <w:tab w:val="left" w:pos="416"/>
                <w:tab w:val="left" w:pos="567"/>
                <w:tab w:val="left" w:pos="8640"/>
              </w:tabs>
              <w:spacing w:line="276" w:lineRule="auto"/>
              <w:ind w:left="558" w:right="-2" w:firstLine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</w:rPr>
            </w:pPr>
          </w:p>
          <w:p w14:paraId="38ED0BD0" w14:textId="77777777" w:rsidR="00456C52" w:rsidRPr="00E07516" w:rsidRDefault="00456C52" w:rsidP="00F9496B">
            <w:pPr>
              <w:pStyle w:val="Recuodecorpodetexto2"/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hanging="14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78EB0765" w14:textId="77777777" w:rsidR="00456C52" w:rsidRPr="00E07516" w:rsidRDefault="00456C52" w:rsidP="00F9496B">
            <w:pPr>
              <w:tabs>
                <w:tab w:val="left" w:pos="567"/>
              </w:tabs>
              <w:ind w:left="284" w:hanging="142"/>
              <w:contextualSpacing/>
              <w:jc w:val="both"/>
              <w:rPr>
                <w:rFonts w:eastAsia="Times New Roman" w:cstheme="minorHAnsi"/>
                <w:color w:val="002060"/>
                <w:lang w:eastAsia="pt-BR"/>
              </w:rPr>
            </w:pPr>
          </w:p>
        </w:tc>
      </w:tr>
      <w:tr w:rsidR="00766845" w:rsidRPr="00E07516" w14:paraId="52127A7E" w14:textId="77777777" w:rsidTr="00A66D82">
        <w:tc>
          <w:tcPr>
            <w:tcW w:w="15588" w:type="dxa"/>
            <w:gridSpan w:val="3"/>
          </w:tcPr>
          <w:p w14:paraId="70E65B5E" w14:textId="6E8F9AC8" w:rsidR="00E07516" w:rsidRDefault="00E07516" w:rsidP="00E07516">
            <w:pPr>
              <w:pStyle w:val="Recuodecorpodetexto2"/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left="284" w:right="-2" w:firstLine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lastRenderedPageBreak/>
              <w:t>Observações:</w:t>
            </w:r>
          </w:p>
          <w:p w14:paraId="2842CAAF" w14:textId="31311D8D" w:rsidR="00766845" w:rsidRPr="00E07516" w:rsidRDefault="00776D15" w:rsidP="00E07516">
            <w:pPr>
              <w:pStyle w:val="Recuodecorpodetexto2"/>
              <w:numPr>
                <w:ilvl w:val="0"/>
                <w:numId w:val="2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right="-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É facultada a exigência de outros documentos considerados indispensáveis para a apuração da base de cálculo do ITC</w:t>
            </w:r>
            <w:r w:rsidR="004D6E9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</w:t>
            </w:r>
            <w:r w:rsidR="004D6E9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/ITCD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;</w:t>
            </w:r>
          </w:p>
          <w:p w14:paraId="5D4C457B" w14:textId="6F610FFB" w:rsidR="00776D15" w:rsidRPr="00E07516" w:rsidRDefault="00776D15" w:rsidP="00E07516">
            <w:pPr>
              <w:pStyle w:val="Recuodecorpodetexto2"/>
              <w:numPr>
                <w:ilvl w:val="0"/>
                <w:numId w:val="2"/>
              </w:numPr>
              <w:tabs>
                <w:tab w:val="clear" w:pos="1420"/>
                <w:tab w:val="left" w:pos="0"/>
                <w:tab w:val="left" w:pos="567"/>
                <w:tab w:val="left" w:pos="8640"/>
              </w:tabs>
              <w:spacing w:line="276" w:lineRule="auto"/>
              <w:ind w:right="-2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Em se tratando de </w:t>
            </w:r>
            <w:r w:rsidRPr="00E0751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causa mortis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, havendo dívida dedutível, devem ser apresentados, conforme o</w:t>
            </w:r>
            <w:r w:rsidR="00F90780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caso, contrato registrado em cartório, nota fiscal, r</w:t>
            </w:r>
            <w:r w:rsidR="00F90780"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</w:t>
            </w:r>
            <w:r w:rsidRP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cibo e extrato contendo o valor para quitação da dívida</w:t>
            </w:r>
            <w:r w:rsidR="00E075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.</w:t>
            </w:r>
          </w:p>
        </w:tc>
      </w:tr>
      <w:bookmarkEnd w:id="0"/>
    </w:tbl>
    <w:p w14:paraId="2B5A836E" w14:textId="77777777" w:rsidR="007F4089" w:rsidRDefault="007F4089"/>
    <w:sectPr w:rsidR="007F4089" w:rsidSect="00F9496B">
      <w:pgSz w:w="16838" w:h="11906" w:orient="landscape"/>
      <w:pgMar w:top="709" w:right="253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2E0"/>
    <w:multiLevelType w:val="hybridMultilevel"/>
    <w:tmpl w:val="ADEA7E78"/>
    <w:lvl w:ilvl="0" w:tplc="041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5774"/>
    <w:multiLevelType w:val="hybridMultilevel"/>
    <w:tmpl w:val="67C0A7FE"/>
    <w:lvl w:ilvl="0" w:tplc="0416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C28"/>
    <w:rsid w:val="0010433A"/>
    <w:rsid w:val="00233DDA"/>
    <w:rsid w:val="002B7728"/>
    <w:rsid w:val="002C4B9B"/>
    <w:rsid w:val="00306461"/>
    <w:rsid w:val="003A53FF"/>
    <w:rsid w:val="00456C52"/>
    <w:rsid w:val="00463BB3"/>
    <w:rsid w:val="00481C28"/>
    <w:rsid w:val="004D6E93"/>
    <w:rsid w:val="004E4A2F"/>
    <w:rsid w:val="00527C71"/>
    <w:rsid w:val="00613F8D"/>
    <w:rsid w:val="006250FB"/>
    <w:rsid w:val="00670976"/>
    <w:rsid w:val="007064CA"/>
    <w:rsid w:val="00743C49"/>
    <w:rsid w:val="00766845"/>
    <w:rsid w:val="00776D15"/>
    <w:rsid w:val="007F4089"/>
    <w:rsid w:val="0080390D"/>
    <w:rsid w:val="0084188C"/>
    <w:rsid w:val="008E7E78"/>
    <w:rsid w:val="00906192"/>
    <w:rsid w:val="00973CDE"/>
    <w:rsid w:val="00984017"/>
    <w:rsid w:val="0099059F"/>
    <w:rsid w:val="009A55DE"/>
    <w:rsid w:val="00A66D82"/>
    <w:rsid w:val="00AA29E8"/>
    <w:rsid w:val="00AA7F74"/>
    <w:rsid w:val="00BF0A9A"/>
    <w:rsid w:val="00BF6A83"/>
    <w:rsid w:val="00C44551"/>
    <w:rsid w:val="00C63EC2"/>
    <w:rsid w:val="00D1229E"/>
    <w:rsid w:val="00E07516"/>
    <w:rsid w:val="00E36418"/>
    <w:rsid w:val="00E40944"/>
    <w:rsid w:val="00F15752"/>
    <w:rsid w:val="00F21B70"/>
    <w:rsid w:val="00F90780"/>
    <w:rsid w:val="00F9496B"/>
    <w:rsid w:val="00FE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631D"/>
  <w15:docId w15:val="{E2429779-AFE1-4A60-8258-82B3B0C3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C2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81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qFormat/>
    <w:rsid w:val="00481C28"/>
    <w:rPr>
      <w:rFonts w:ascii="Georgia" w:eastAsia="Times New Roman" w:hAnsi="Georgia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qFormat/>
    <w:rsid w:val="00481C28"/>
    <w:pPr>
      <w:tabs>
        <w:tab w:val="left" w:pos="1420"/>
      </w:tabs>
      <w:suppressAutoHyphens/>
      <w:spacing w:after="0" w:line="240" w:lineRule="auto"/>
      <w:ind w:firstLine="851"/>
      <w:jc w:val="both"/>
    </w:pPr>
    <w:rPr>
      <w:rFonts w:ascii="Georgia" w:eastAsia="Times New Roman" w:hAnsi="Georgia" w:cs="Times New Roman"/>
      <w:sz w:val="24"/>
      <w:szCs w:val="20"/>
      <w:lang w:eastAsia="pt-BR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481C28"/>
  </w:style>
  <w:style w:type="character" w:styleId="Forte">
    <w:name w:val="Strong"/>
    <w:basedOn w:val="Fontepargpadro"/>
    <w:uiPriority w:val="22"/>
    <w:qFormat/>
    <w:rsid w:val="004D6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867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SOARES DE ARAUJO</dc:creator>
  <cp:lastModifiedBy>Ramon Moreira Silva Santos</cp:lastModifiedBy>
  <cp:revision>3</cp:revision>
  <dcterms:created xsi:type="dcterms:W3CDTF">2021-06-10T11:34:00Z</dcterms:created>
  <dcterms:modified xsi:type="dcterms:W3CDTF">2021-06-10T11:38:00Z</dcterms:modified>
</cp:coreProperties>
</file>