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7" w:rsidRDefault="000832B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CHECKLIST</w:t>
      </w:r>
      <w:proofErr w:type="spellEnd"/>
    </w:p>
    <w:p w:rsidR="001E51E7" w:rsidRDefault="001E51E7">
      <w:pPr>
        <w:jc w:val="center"/>
        <w:rPr>
          <w:rFonts w:ascii="Times New Roman" w:hAnsi="Times New Roman" w:cs="Times New Roman"/>
        </w:rPr>
      </w:pPr>
    </w:p>
    <w:p w:rsidR="001E51E7" w:rsidRDefault="000832B2">
      <w:pPr>
        <w:jc w:val="center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Licitação de Obras e Serviços de Engenharia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E51E7" w:rsidRDefault="001E51E7">
      <w:pPr>
        <w:spacing w:line="200" w:lineRule="exact"/>
        <w:rPr>
          <w:rFonts w:ascii="Times New Roman" w:eastAsia="Times New Roman" w:hAnsi="Times New Roman" w:cs="Times New Roman"/>
        </w:rPr>
      </w:pPr>
    </w:p>
    <w:p w:rsidR="001E51E7" w:rsidRDefault="001E51E7">
      <w:pPr>
        <w:spacing w:line="200" w:lineRule="exact"/>
        <w:rPr>
          <w:rFonts w:ascii="Times New Roman" w:eastAsia="Times New Roman" w:hAnsi="Times New Roman" w:cs="Times New Roman"/>
        </w:rPr>
      </w:pPr>
    </w:p>
    <w:p w:rsidR="001E51E7" w:rsidRDefault="0008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1E51E7" w:rsidRDefault="0008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1E51E7" w:rsidRDefault="0008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 da Obra: ________________________________________________________________________________________</w:t>
      </w:r>
    </w:p>
    <w:p w:rsidR="001E51E7" w:rsidRDefault="000832B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Valor: R$ ____________________________________________________________________________________________</w:t>
      </w:r>
    </w:p>
    <w:p w:rsidR="001E51E7" w:rsidRDefault="001E51E7">
      <w:pPr>
        <w:spacing w:line="360" w:lineRule="auto"/>
        <w:jc w:val="both"/>
        <w:rPr>
          <w:rFonts w:ascii="Times New Roman" w:hAnsi="Times New Roman" w:cs="Times New Roman"/>
          <w:color w:val="5E5E5E"/>
          <w:sz w:val="18"/>
          <w:szCs w:val="18"/>
          <w:highlight w:val="white"/>
        </w:rPr>
      </w:pPr>
    </w:p>
    <w:p w:rsidR="001E51E7" w:rsidRDefault="000832B2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 art. 23, inciso I da Lei Federal nº 8.666/1993 estabelece que para </w:t>
      </w:r>
      <w:r>
        <w:rPr>
          <w:rFonts w:ascii="Times New Roman" w:hAnsi="Times New Roman" w:cs="Times New Roman"/>
          <w:b/>
          <w:sz w:val="18"/>
          <w:szCs w:val="18"/>
        </w:rPr>
        <w:t>obras</w:t>
      </w:r>
      <w:r>
        <w:rPr>
          <w:rFonts w:ascii="Times New Roman" w:hAnsi="Times New Roman" w:cs="Times New Roman"/>
          <w:sz w:val="18"/>
          <w:szCs w:val="18"/>
        </w:rPr>
        <w:t xml:space="preserve"> e </w:t>
      </w:r>
      <w:r>
        <w:rPr>
          <w:rFonts w:ascii="Times New Roman" w:hAnsi="Times New Roman" w:cs="Times New Roman"/>
          <w:b/>
          <w:sz w:val="18"/>
          <w:szCs w:val="18"/>
        </w:rPr>
        <w:t>serviços de engenharia</w:t>
      </w:r>
      <w:r>
        <w:rPr>
          <w:rFonts w:ascii="Times New Roman" w:hAnsi="Times New Roman" w:cs="Times New Roman"/>
          <w:sz w:val="18"/>
          <w:szCs w:val="18"/>
        </w:rPr>
        <w:t xml:space="preserve"> somente podem ser licitados quando existir projeto básico completo, elaborado com base em estudos técnicos preliminares que assegurem a viabilidade técnica e o adequado tratamento do impacto ambiental do empreendimento, que possibilite a avaliação do </w:t>
      </w:r>
      <w:proofErr w:type="gramStart"/>
      <w:r>
        <w:rPr>
          <w:rFonts w:ascii="Times New Roman" w:hAnsi="Times New Roman" w:cs="Times New Roman"/>
          <w:sz w:val="18"/>
          <w:szCs w:val="18"/>
        </w:rPr>
        <w:t>custo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obra e a definição dos métodos e do prazo de execução.</w:t>
      </w:r>
    </w:p>
    <w:p w:rsidR="001E51E7" w:rsidRDefault="001E51E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51E7" w:rsidRDefault="000832B2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245"/>
        <w:gridCol w:w="2128"/>
        <w:gridCol w:w="993"/>
        <w:gridCol w:w="848"/>
      </w:tblGrid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51E7" w:rsidRDefault="000832B2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Exigências para Formalização de Procedimentos para Licitação de Obras e Serviços de Engenharia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processo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quantidade máxima de folhas, mediante termo de encerramento e</w:t>
            </w: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 abertura? (art.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da Lei nº 8.666/93; art. 49, do Decreto de execução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orçamentária-financeira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memorando de solicitação da área interessada para contratação, com a respectiva justificativa e autorização do Gestor (art. 5º e 6º da Lei nº 9.784/99)?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estudo técnico preliminar consta elaborado, de preferência, por técnico dotado de qualificação compatível com as especificações dos trabalhos a contratar ou bens a adquiri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? (art. 3º, inc. VI do Decreto Federal nº 10.024/2019; art. 24 § 2º da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MPDG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nº 05/2017 e art. 37, paragrafo único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  <w:p w:rsidR="001E51E7" w:rsidRDefault="000832B2">
            <w:pPr>
              <w:widowControl w:val="0"/>
              <w:spacing w:line="276" w:lineRule="auto"/>
              <w:ind w:left="743" w:right="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 xml:space="preserve"> específico para análise do estudo técnico preliminar, disponível no sítio desta Controladoria.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processo de contratação para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execução de obras ou para prestação de serviços de engenharia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6°,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8.666/93) e/ou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Executivo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6°, inc. X, da Lei nº 8.666/93), constam nos autos? (Art. 40, §2°, inc. I,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Executivo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a indicação de que o mesmo será desenvolvido concomitantemente com a execução da obra? (Art. 7°, § 1º,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Projeto Básico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foi aprovado pela autoridade competente? (Art.7°, §2º, inc. I da Lei nº 8.666/93,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art. 37, paragrafo único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descreve com clareza os serviços a serem executados e indica todos os seus elementos constitutivos com a descrição dos resultados, materiais e equipamentos requeridos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(art. 6°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art. 26 e 37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Projeto Básico/Projeto Executivo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levou em consideração os requisitos: certidão de ônus segurança, adequação ao interesse público, economia, regionalização, impacto ambiental e normas de segurança e saúde do trabalho? (art. 6°,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8.666/93, c/c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IBRAOP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Orientação Técnica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01/2006 editada, conforme determinação constante no Acórdão nº 632/2012 – Plenário e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MPOG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01/10 art. 4º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orçamento detalhado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custo estimado, com a indicação de quantitativos, preços unitários e totais, como também o BDI?  (art. 6º,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“f”, c/c art. 7°, § 2°, inc. II, art. 40, X da Lei nº 8.666/93 e Acórdão/TCU/Plenário nº 325/07, 644/07 e 1795/09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cronograma físico-financeiro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execução da obra/serviço? (art. 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§ 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art.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alínea “b” da Lei nº 8.666/93)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Existe anexo com especificações complementares e normas de execução pertinentes? (Art. 40, § 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licença ambiental, quando for o caso? (Resolução CONAMA nº 237/97 e Resolução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07/2005)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Houve recolhimento das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dos projetos de obras e serviços? (Resolução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1.025/2009; Resolução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1.116/2019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2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Observadas as normas do INMETRO e as normas ISO nº 14000, para contratação de obras e serviços de engenharia (IN/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MPOG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01/2010, Art. 4º e Art. 5º)?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ampla pesquisa de mercado efetuada na própria administração pública ou em contratações da empresa com o setor privado? (art. 15, inc. V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113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Consta manifestação da liberação da despesa pelo Grupo Executivo para Gestão e Equilíbrio do Gasto Público? (Art. 2º, paragrafo único do Decreto Estadual nº 5.842/18;</w:t>
            </w:r>
            <w:r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art. 23,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do Decreto de execução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orçamentária-financeira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Detalhamento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(art. 23, inc. I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Solicitação de Compras, com todos os campos preenchidos e devidamente autorizada pelos responsáveis?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 e art. 61,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Decreto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Orçamentário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estimativa do impacto orçamentário-financeiro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 despesa no exercício em que deva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entrar em vigor e nos dois exercícios seguintes (art. 16, inc. I, da Lei Complementar nº 101/2000)?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declaração do ordenador de despesa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que o gasto necessário à realização do procedimento licitatório e à consequente contratação tem adequação orçamentária e financeira com a lei orçamentária anual e compatibilidade com o plano plurianual e com a lei de diretrizes orçamentárias (art. 16, inc. II, da Lei Complementar n° 101/2000)?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designação do pregoeiro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da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equipe de apoio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como exige o 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8.666/93? (art. 33 do Decreto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execução orçamentário-financeiro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modalidade de licitação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está compatível com os limites estabelecidos pelo art. 23, da Lei nº 8.666/93?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minuta do edital e seus anexos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nos autos? (§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único, art.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38, da Lei nº 8.666/93)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parecer jurídico aprovando a minuta do Edital e seus anexos? (art. 38, § Único da Lei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seus anexos (devidamente corrigidos com as alterações recomendadas pela Assessoria Jurídica e assinados pelo Presidente da Comissão de Licitação) foram apensados ao processo? (art. 38, inc. I,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cópia da publicação resumidas do aviso/edital na impressa oficial ou jornal de grande circulação, quando for o caso, conforme prevê art. 38, inc. II da Lei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360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preâmbulo do 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contém (art. 40, da Lei nº 8.666/93):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142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Número de ordem em série anual?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142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 nome do órgão interessado?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142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 modalidade de licitação?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Regime de execução: para obras e serviços: empreitada por preço global – empreitada por preço unitário – tarefa – empreitada integral? (Art. 6º,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 tipo da licitação: melhor técnica / técnica e preço / menor preço – global ou por item?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 menção de que a licitação será regida pela Lei nº 8.666/93 e demais normas aplicáveis à espécie?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 local, data e horário para: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spacing w:line="276" w:lineRule="auto"/>
              <w:ind w:left="459" w:right="14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 -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Exame e aquisição do edital e seus anexos?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spacing w:line="276" w:lineRule="auto"/>
              <w:ind w:left="459" w:right="14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II -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Recebimento da documentação e proposta?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spacing w:line="276" w:lineRule="auto"/>
              <w:ind w:left="459" w:right="14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Se for o caso, início da abertura dos envelopes?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spacing w:line="276" w:lineRule="auto"/>
              <w:ind w:left="459" w:right="14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Eventuais vistorias?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3"/>
              </w:numPr>
              <w:spacing w:line="276" w:lineRule="auto"/>
              <w:ind w:left="743" w:right="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 local, horário e meios de comunicação à distância (telefone, fax, e-mail, etc.) onde poderão ser obtidos informações e esclarecimentos relativos à licitação?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 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indica a especificação do objeto de forma precisa, clara e sucinta, com base no projeto básico apresentado (art. 40, inc. I, da Lei nº 8.666/93)?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 Básico, Projeto Executivo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especificações detalhadas fazem parte do edital (art. 40, § 2º, inc. I, da Lei nº 8.666/93)?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processo de contratação, há em respeito ao Princípio da Moralidade Administrativa e por aplicação analógica dos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27-31 da Lei nº 8.666/93: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habilitação jurídica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fornecedor ou executante nos moldes do art. 28, da Lei nº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qualificação técnica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nos moldes do art. 30, da Lei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Documentos referentes à qualificação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econômico-financeira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forma do art. 31, da Lei nº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Comprovação da regularidade fiscal do fornecedor ou executante (consulta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SICAF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CADIN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etc.) nos moldes dos art. 29, da Lei nº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Foi exigido o cumprimento do disposto no Art. 7°,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Constituição Federal (proibição do trabalho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infantil) como determina o art. 27, inc. V,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4"/>
              </w:numPr>
              <w:spacing w:line="276" w:lineRule="auto"/>
              <w:ind w:left="743" w:right="3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M.E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EPP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123/06 –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42, 43 e 45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apresentação de documentos de regularidade fiscal, 02 (dois) dias para regularização em caso de restrição na documentação.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apresentação das certidões de regularidades, verificar a autenticidade fazendo busca nos respectivos sites.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Vedação de participação: a) licitantes com violação ao art. 9º, da Lei nº 8.666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/93 (apenas em caso de obras e serviços); b)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cooperativas, em caso de prestação de serviços com subordinação?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prevê a possibilidade de qualquer cidadão impugná-lo por irregularidade apresentada no prazo de cinco dias úteis? (art. 41, § 1º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indica a forma de apresentação da proposta comercial, com a indicação precisa de como o valor deve ser ofertado? (art. 40, inc. VI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Caso seja necessária a apresentação de garantias, elas estão previstas no edital? (art. 56 da Lei nº 8.666/93)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indica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critérios para julgamento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das propostas, com disposições claras e parâmetros objetivos? (art. 40,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Microempresa e Empresas de Pequeno Porte–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123/06 – art. 44 – Critério de desempate (10%)?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rito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estabelecido para 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recebimento e abertura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das propostas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está definido no edital (art. 40, inc.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 da Lei nº 8.666/93)?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rito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estabelecido para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julgamento e adjudicação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das propostas está estabelecido no edital (art. 43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Critério de aceitabilidade dos preços unitário e global, conforme o caso, permitida a fixação de preço máximo e vedados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fixação de preços mínimos, critérios estatísticos ou faixa de variação em relação a preços de referência?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As instruções e normas referentes a eventuais recursos estão previstas no edital (art. 40,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109, da Lei nº 8.666/93)?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indica o prazo e as condições para a execução / recebimento do objeto da licitação (art. 40,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Federal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estabelece as condições para fiscalização e aceite dos produtos objeto da licitação?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menciona o prazo e as condições para assinatura do contrato com a indicação das sanções previstas no Art. 81 da Lei nº 8.666/93, pela não assinatura? (Art. 40, inc. II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observou a proibição de incluir no objeto da licitação a obtenção de recursos financeiros para a sua execução, conforme § 3º, do art. 7º,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prevê as condições de pagamento respeitando o disposto nas alíneas do art. 40,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3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 minuta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está anexada ao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Edital?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(art. 40, §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2º, inc.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art.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62 e 55 da Lei nº 8.666/93)</w:t>
            </w:r>
          </w:p>
          <w:p w:rsidR="001E51E7" w:rsidRDefault="000832B2">
            <w:pPr>
              <w:widowControl w:val="0"/>
              <w:spacing w:line="276" w:lineRule="auto"/>
              <w:ind w:left="743" w:right="34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especifico para Termo de Contrato, disponível no site desta Controladoria.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11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originais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documentos de habilitação e das propostas comerciais estão inseridos no processo? (art.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Foi feita a comprovação da regularidade fiscal dos licitantes (consulta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SICAF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CADIN, etc.), como determina os art. 27,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29 da Lei nº 8.666/93?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redigidas as atas, relatórios e deliberações da comissão referente à habilitação? (art. 38, inc. V,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Os resultados da habilitação foram publicados no Diário Oficial e seus comprovantes foram anexados ao processo? (Art. 38, inc. XI,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454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caso de recurso na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habilitação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c/c Art. 109 da Lei nº 8.666/93):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1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Os recursos foram tempestivos e estão anexados ao processo?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1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Os licitantes apresentaram tempestivamente as suas contrarrazões e estas estão anexadas ao processo?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1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redigidos relatórios e deliberações da comissão referentes aos recursos?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1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Os resultados finais da habilitação (após julgamento dos recursos) foram publicados no Diário Oficial e seus comprovantes foram anexados ao processo?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caso de recurso na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avaliação das propostas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comerciais (art.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c/c Art. 109 da Lei nº 8.666/93):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6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recursos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foram tempestivos e estão anexados ao processo?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6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Outros licitantes apresentaram tempestivamente as suas contrarrazões e estas estão anexadas ao processo?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6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redigidos os relatórios e deliberações da comissão referentes aos recursos?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 Comissão de Licitação elaborou o relatório final da licitação com o resumo dos fatos e a classificação das propostas? (Art. 38, inc. V,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resultado final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julgamento das propostas comerciais – classificação após julgamento dos recursos – foi publicado no Diário Oficial e seu comprovante foi anexado ao processo? (art. 38, inc. XI,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Foram apresentados os comprovantes referentes às garantias porventura exigidas?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(art. 55, inc. VI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29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743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Clausula/Exigências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VEDADAS no Edital: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7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Aquisição do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como condição de participação e cobrança de taxas e emolumentos, ressalvado o custo de reprodução gráfica do edital e o custo de utilização de recursos de tecnologia da informação, quando for o caso?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7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de declaração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 inexistência de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fato superveniente. Só é admitida exigência de declaração positiva, caso efetivamente ocorra fato superveniente que impeça a participação do licitante no certame?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7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Restrição de participação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 empresas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coligadas, controladas ou subsidiárias entre si?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1"/>
                <w:numId w:val="7"/>
              </w:numPr>
              <w:tabs>
                <w:tab w:val="left" w:pos="8364"/>
              </w:tabs>
              <w:spacing w:line="276" w:lineRule="auto"/>
              <w:ind w:left="743" w:right="-7" w:hanging="284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de visita técnica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ao órgão para apresentação de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proposta, sem a devida justificativa da necessidade de tal visita, não se tratando de obra de engenharia?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34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FASE DE VALIDAÇÃO / RATIFICAÇÃO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 ato de homologação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objeto da licitação está no processo? (art. 38,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8.666/93, art. 33, parágrafo único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Antes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homologação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certificou-se a existência de créditos orçamentários para realização do contrato? (art. 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§2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 ato de adjudicação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objeto da licitação está no processo? (art. 38,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283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e a liberação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garanta as despesas previstas para o exercício corrente? (art. 6º, art. 11 e 12,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“a”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 original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extrato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8.666/93) foi publicado no Diário Oficial e sua cópia foi anexada ao processo? (art. 61, paragrafo único,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>
                <w:rPr>
                  <w:rStyle w:val="LinkdaInternet"/>
                  <w:rFonts w:ascii="Times New Roman" w:eastAsia="Arial" w:hAnsi="Times New Roman" w:cs="Times New Roman"/>
                  <w:color w:val="auto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)?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(art. 45,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IV, “c” do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Decreto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Orçamentário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comprovação dos lançamentos da referida licitação 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SICAP-LO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(IN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/TO nº 10/08)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rPr>
          <w:trHeight w:val="397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designação do fiscal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contrato e a publicação da mesma? (art. 67, Lei nº 8.666/93)</w:t>
            </w:r>
          </w:p>
          <w:p w:rsidR="001E51E7" w:rsidRDefault="001E51E7">
            <w:pPr>
              <w:widowControl w:val="0"/>
              <w:tabs>
                <w:tab w:val="left" w:pos="8364"/>
              </w:tabs>
              <w:spacing w:line="276" w:lineRule="auto"/>
              <w:ind w:left="743" w:right="-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E51E7" w:rsidRDefault="000832B2">
            <w:pPr>
              <w:widowControl w:val="0"/>
              <w:tabs>
                <w:tab w:val="left" w:pos="8364"/>
              </w:tabs>
              <w:spacing w:line="276" w:lineRule="auto"/>
              <w:ind w:left="743" w:right="-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específico para fiscal de contrato disponível no site desta Controladoria.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nos autos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Ordem de Serviço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assinado pelo gestor?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Constam 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registros do fiscal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contrato ou relatório circunstanciado, quanto ao acompanhamento da execução do contrato? (art. 67, § 1º, da Lei nº 8.666/93</w:t>
            </w:r>
            <w:proofErr w:type="gram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(art. 67, § 1º e §2º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Fiscal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NF, devidamente atestada? (art. 15, § 8º,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 a descrição clara e sucinta do ato realizado? (art. 11 do Decreto Orçamentário nº 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51E7" w:rsidRDefault="000832B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Nas empreitadas por preço global, consta no edital especificação, de forma objetiva, com as regras para as medições, como condição de pagamento após cada etapa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conclusa do empreendimento ou de acordo com o cronograma físico-financeiro, em atendimento ao art. 40,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8.666/1993 e, ainda, com o </w:t>
            </w:r>
            <w:hyperlink r:id="rId10">
              <w:r>
                <w:rPr>
                  <w:rStyle w:val="LinkdaInternet"/>
                  <w:rFonts w:ascii="Times New Roman" w:hAnsi="Times New Roman" w:cs="Times New Roman"/>
                  <w:sz w:val="18"/>
                  <w:szCs w:val="18"/>
                </w:rPr>
                <w:t>Acórdão 1978/2013 - Plenário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-TCU?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Está sendo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retido os tributos pertinentes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despesa: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ISSQN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IR e INSS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consta comprovante de recolhimento? (art. 52 do Decreto Orçamentário nº 6.237/2021)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Verificar se estão sendo exigidos, no momento do pagamento, os comprovantes de regularidade trabalhista e previdenciária, válidos, conforme o art. 71, caput, da Lei nº. 8.666/93.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Programa de Desembolso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(art. 64, da Lei nº 4.320/64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autorização de pagamento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devidamente preenchida e assinada pela autoridade competente e pelo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Grupo Executivo,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quando for o caso?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(art. 57 e art. 24 do Decreto Orçamentário nº 6.237/2021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E7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0832B2">
            <w:pPr>
              <w:widowControl w:val="0"/>
              <w:numPr>
                <w:ilvl w:val="0"/>
                <w:numId w:val="5"/>
              </w:numPr>
              <w:tabs>
                <w:tab w:val="left" w:pos="8364"/>
              </w:tabs>
              <w:spacing w:line="276" w:lineRule="auto"/>
              <w:ind w:left="743" w:right="-7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Ordem bancária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Relação Externa – 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64, da Lei nº 4.320/64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1E7" w:rsidRDefault="001E51E7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E51E7" w:rsidRDefault="000832B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1E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E7" w:rsidRDefault="001E51E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E51E7" w:rsidRDefault="001E51E7">
      <w:pPr>
        <w:rPr>
          <w:rFonts w:ascii="Times New Roman" w:hAnsi="Times New Roman" w:cs="Times New Roman"/>
          <w:b/>
          <w:sz w:val="18"/>
          <w:szCs w:val="18"/>
        </w:rPr>
      </w:pPr>
    </w:p>
    <w:p w:rsidR="001E51E7" w:rsidRDefault="001E51E7">
      <w:pPr>
        <w:rPr>
          <w:rFonts w:ascii="Times New Roman" w:hAnsi="Times New Roman" w:cs="Times New Roman"/>
          <w:vanish/>
          <w:sz w:val="18"/>
          <w:szCs w:val="18"/>
        </w:rPr>
      </w:pPr>
    </w:p>
    <w:p w:rsidR="001E51E7" w:rsidRDefault="001E51E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E51E7" w:rsidRDefault="000832B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Assinatura e Matrícula do Servidor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0832B2" w:rsidTr="000832B2">
        <w:trPr>
          <w:trHeight w:val="828"/>
        </w:trPr>
        <w:tc>
          <w:tcPr>
            <w:tcW w:w="2880" w:type="dxa"/>
          </w:tcPr>
          <w:p w:rsidR="000832B2" w:rsidRDefault="000832B2">
            <w:pPr>
              <w:tabs>
                <w:tab w:val="left" w:pos="6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1E7" w:rsidRDefault="000832B2">
      <w:pPr>
        <w:tabs>
          <w:tab w:val="left" w:pos="62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E51E7">
      <w:headerReference w:type="default" r:id="rId11"/>
      <w:pgSz w:w="11906" w:h="16838"/>
      <w:pgMar w:top="1701" w:right="1134" w:bottom="1134" w:left="1701" w:header="37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4E" w:rsidRDefault="000832B2">
      <w:r>
        <w:separator/>
      </w:r>
    </w:p>
  </w:endnote>
  <w:endnote w:type="continuationSeparator" w:id="0">
    <w:p w:rsidR="00DC0E4E" w:rsidRDefault="0008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4E" w:rsidRDefault="000832B2">
      <w:r>
        <w:separator/>
      </w:r>
    </w:p>
  </w:footnote>
  <w:footnote w:type="continuationSeparator" w:id="0">
    <w:p w:rsidR="00DC0E4E" w:rsidRDefault="0008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7E38EF" w:rsidRPr="008B64DD" w:rsidTr="001020C8">
      <w:trPr>
        <w:trHeight w:val="859"/>
      </w:trPr>
      <w:tc>
        <w:tcPr>
          <w:tcW w:w="5813" w:type="dxa"/>
          <w:hideMark/>
        </w:tcPr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3B371C4" wp14:editId="6620333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7E38EF" w:rsidRPr="008B64DD" w:rsidRDefault="007E38EF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1E51E7" w:rsidRDefault="001E51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C10"/>
    <w:multiLevelType w:val="multilevel"/>
    <w:tmpl w:val="79D2F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AC1FF2"/>
    <w:multiLevelType w:val="multilevel"/>
    <w:tmpl w:val="9C6415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F787AE8"/>
    <w:multiLevelType w:val="multilevel"/>
    <w:tmpl w:val="E60015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6961038"/>
    <w:multiLevelType w:val="multilevel"/>
    <w:tmpl w:val="BBC88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326734E"/>
    <w:multiLevelType w:val="multilevel"/>
    <w:tmpl w:val="7B585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5F529C3"/>
    <w:multiLevelType w:val="multilevel"/>
    <w:tmpl w:val="9312B7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53C45EA"/>
    <w:multiLevelType w:val="multilevel"/>
    <w:tmpl w:val="B9A466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817587B"/>
    <w:multiLevelType w:val="multilevel"/>
    <w:tmpl w:val="84AE9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E7"/>
    <w:rsid w:val="000832B2"/>
    <w:rsid w:val="001E51E7"/>
    <w:rsid w:val="007E38EF"/>
    <w:rsid w:val="00D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8B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qFormat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B858C1"/>
    <w:pPr>
      <w:spacing w:after="140" w:line="276" w:lineRule="auto"/>
    </w:pPr>
  </w:style>
  <w:style w:type="paragraph" w:styleId="Lista">
    <w:name w:val="List"/>
    <w:basedOn w:val="Corpodetexto"/>
    <w:rsid w:val="00B858C1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B858C1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B858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B858C1"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ontas.tcu.gov.br/juris/SvlHighLight?key=ACORDAO-LEGADO-115660&amp;texto=2b434f4c45474941444f253341253232504c454e4152494f2532322b414e442b2b2532384e554d41434f5244414f253341313937382b4f522b4e554d52454c4143414f253341313937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FC57-FC87-4DAB-9341-0941D6D2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2818</Words>
  <Characters>15220</Characters>
  <Application>Microsoft Office Word</Application>
  <DocSecurity>0</DocSecurity>
  <Lines>126</Lines>
  <Paragraphs>36</Paragraphs>
  <ScaleCrop>false</ScaleCrop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Zanetti Avelino</dc:creator>
  <dc:description/>
  <cp:lastModifiedBy>AMANDA FELIX RIBEIRO</cp:lastModifiedBy>
  <cp:revision>39</cp:revision>
  <cp:lastPrinted>2019-09-12T19:16:00Z</cp:lastPrinted>
  <dcterms:created xsi:type="dcterms:W3CDTF">2017-08-28T18:45:00Z</dcterms:created>
  <dcterms:modified xsi:type="dcterms:W3CDTF">2021-08-30T19:10:00Z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