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2" w:rsidRPr="00753F8C" w:rsidRDefault="00CD5EF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CHECK</w:t>
      </w:r>
      <w:r w:rsidR="00677832" w:rsidRPr="00753F8C">
        <w:rPr>
          <w:rFonts w:ascii="Times New Roman" w:hAnsi="Times New Roman" w:cs="Times New Roman"/>
          <w:b/>
        </w:rPr>
        <w:t>LIST</w:t>
      </w:r>
      <w:proofErr w:type="spellEnd"/>
    </w:p>
    <w:p w:rsidR="00677832" w:rsidRPr="00753F8C" w:rsidRDefault="00677832">
      <w:pPr>
        <w:jc w:val="center"/>
        <w:rPr>
          <w:rFonts w:ascii="Times New Roman" w:hAnsi="Times New Roman" w:cs="Times New Roman"/>
        </w:rPr>
      </w:pPr>
    </w:p>
    <w:p w:rsidR="00677832" w:rsidRPr="00753F8C" w:rsidRDefault="00677832">
      <w:pPr>
        <w:jc w:val="center"/>
        <w:rPr>
          <w:rFonts w:ascii="Times New Roman" w:hAnsi="Times New Roman" w:cs="Times New Roman"/>
        </w:rPr>
      </w:pPr>
      <w:r w:rsidRPr="00753F8C">
        <w:rPr>
          <w:rFonts w:ascii="Times New Roman" w:hAnsi="Times New Roman" w:cs="Times New Roman"/>
          <w:b/>
          <w:u w:val="single"/>
        </w:rPr>
        <w:t>Carta Contrato</w:t>
      </w:r>
    </w:p>
    <w:p w:rsidR="00677832" w:rsidRPr="00753F8C" w:rsidRDefault="00677832">
      <w:pPr>
        <w:spacing w:line="200" w:lineRule="exact"/>
        <w:rPr>
          <w:rFonts w:ascii="Times New Roman" w:eastAsia="Times New Roman" w:hAnsi="Times New Roman" w:cs="Times New Roman"/>
          <w:b/>
          <w:u w:val="single"/>
        </w:rPr>
      </w:pPr>
    </w:p>
    <w:p w:rsidR="00677832" w:rsidRPr="00753F8C" w:rsidRDefault="00677832">
      <w:pPr>
        <w:spacing w:line="200" w:lineRule="exact"/>
        <w:rPr>
          <w:rFonts w:ascii="Times New Roman" w:eastAsia="Times New Roman" w:hAnsi="Times New Roman" w:cs="Times New Roman"/>
        </w:rPr>
      </w:pPr>
    </w:p>
    <w:p w:rsidR="00677832" w:rsidRPr="00CD5EF7" w:rsidRDefault="0067783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Órgão/Entidade: ________________________________</w:t>
      </w:r>
      <w:r w:rsidR="007B1A8D">
        <w:rPr>
          <w:rFonts w:ascii="Times New Roman" w:hAnsi="Times New Roman" w:cs="Times New Roman"/>
          <w:sz w:val="18"/>
          <w:szCs w:val="18"/>
        </w:rPr>
        <w:t>___________</w:t>
      </w:r>
      <w:r w:rsidRPr="00CD5EF7">
        <w:rPr>
          <w:rFonts w:ascii="Times New Roman" w:hAnsi="Times New Roman" w:cs="Times New Roman"/>
          <w:sz w:val="18"/>
          <w:szCs w:val="18"/>
        </w:rPr>
        <w:t>___________</w:t>
      </w:r>
      <w:r w:rsidR="00753F8C" w:rsidRPr="00CD5EF7">
        <w:rPr>
          <w:rFonts w:ascii="Times New Roman" w:hAnsi="Times New Roman" w:cs="Times New Roman"/>
          <w:sz w:val="18"/>
          <w:szCs w:val="18"/>
        </w:rPr>
        <w:t>_________</w:t>
      </w:r>
      <w:r w:rsidRPr="00CD5EF7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77832" w:rsidRPr="00CD5EF7" w:rsidRDefault="0067783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Processo nº: ______________________________________________</w:t>
      </w:r>
      <w:r w:rsidR="007B1A8D">
        <w:rPr>
          <w:rFonts w:ascii="Times New Roman" w:hAnsi="Times New Roman" w:cs="Times New Roman"/>
          <w:sz w:val="18"/>
          <w:szCs w:val="18"/>
        </w:rPr>
        <w:t>__________</w:t>
      </w:r>
      <w:r w:rsidRPr="00CD5EF7">
        <w:rPr>
          <w:rFonts w:ascii="Times New Roman" w:hAnsi="Times New Roman" w:cs="Times New Roman"/>
          <w:sz w:val="18"/>
          <w:szCs w:val="18"/>
        </w:rPr>
        <w:t>_________</w:t>
      </w:r>
      <w:r w:rsidR="00753F8C" w:rsidRPr="00CD5EF7">
        <w:rPr>
          <w:rFonts w:ascii="Times New Roman" w:hAnsi="Times New Roman" w:cs="Times New Roman"/>
          <w:sz w:val="18"/>
          <w:szCs w:val="18"/>
        </w:rPr>
        <w:t>__________</w:t>
      </w:r>
      <w:r w:rsidRPr="00CD5EF7">
        <w:rPr>
          <w:rFonts w:ascii="Times New Roman" w:hAnsi="Times New Roman" w:cs="Times New Roman"/>
          <w:sz w:val="18"/>
          <w:szCs w:val="18"/>
        </w:rPr>
        <w:t>_______________</w:t>
      </w:r>
    </w:p>
    <w:p w:rsidR="00677832" w:rsidRPr="00CD5EF7" w:rsidRDefault="00677832">
      <w:pPr>
        <w:spacing w:line="360" w:lineRule="auto"/>
        <w:jc w:val="both"/>
        <w:rPr>
          <w:rFonts w:ascii="Times New Roman" w:hAnsi="Times New Roman" w:cs="Times New Roman"/>
          <w:color w:val="5E5E5E"/>
          <w:sz w:val="18"/>
          <w:szCs w:val="18"/>
          <w:shd w:val="clear" w:color="auto" w:fill="FFFFFF"/>
        </w:rPr>
      </w:pPr>
    </w:p>
    <w:p w:rsidR="00677832" w:rsidRPr="00CD5EF7" w:rsidRDefault="0067783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b/>
          <w:sz w:val="18"/>
          <w:szCs w:val="18"/>
        </w:rPr>
        <w:t>Carta Contrato:</w:t>
      </w:r>
      <w:r w:rsidRPr="00CD5EF7">
        <w:rPr>
          <w:rFonts w:ascii="Times New Roman" w:hAnsi="Times New Roman" w:cs="Times New Roman"/>
          <w:color w:val="5E5E5E"/>
          <w:sz w:val="18"/>
          <w:szCs w:val="18"/>
          <w:shd w:val="clear" w:color="auto" w:fill="FFFFFF"/>
        </w:rPr>
        <w:t xml:space="preserve">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Serve para regulamentar obrigação, nas hipóteses em que a Lei dispensa a celebração de um contrato, a exemplo do disposto no art. 62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“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caput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”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Lei </w:t>
      </w:r>
      <w:r w:rsidR="00164EFF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Federal nº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8.666/93. Tem natureza jurídica de contrato, formato simplificado e sempre deve fazer remissão às disposições da Lei </w:t>
      </w:r>
      <w:r w:rsidR="00164EFF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Federal nº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8.666/93.</w:t>
      </w:r>
    </w:p>
    <w:p w:rsidR="00164EFF" w:rsidRPr="00CD5EF7" w:rsidRDefault="00164EFF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77832" w:rsidRPr="00CD5EF7" w:rsidRDefault="0067783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2417"/>
        <w:gridCol w:w="919"/>
        <w:gridCol w:w="643"/>
      </w:tblGrid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B1A8D" w:rsidRDefault="0067783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Exigências para Formalização de Procedimentos para </w:t>
            </w:r>
          </w:p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Carta-Contrato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tabs>
                <w:tab w:val="clear" w:pos="0"/>
              </w:tabs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A data de emissão da Carta-Contrato antecede o 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início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da prestação de serviços ou da entrega do bem/material?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 60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nº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4.320/64)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discriminado o objeto e seus elementos ca</w:t>
            </w:r>
            <w:r w:rsidR="00E374BD">
              <w:rPr>
                <w:rFonts w:ascii="Times New Roman" w:hAnsi="Times New Roman" w:cs="Times New Roman"/>
                <w:sz w:val="18"/>
                <w:szCs w:val="18"/>
              </w:rPr>
              <w:t>racterísticos?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374BD">
              <w:rPr>
                <w:rFonts w:ascii="Times New Roman" w:hAnsi="Times New Roman" w:cs="Times New Roman"/>
                <w:sz w:val="18"/>
                <w:szCs w:val="18"/>
              </w:rPr>
              <w:t xml:space="preserve">rt.55, inc. I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c/c art. 61 da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</w:t>
            </w:r>
            <w:proofErr w:type="gram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o regime de execução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forma de fornecimento? (ar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t.55, inc. II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</w:t>
            </w:r>
            <w:proofErr w:type="gram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F331EC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 preço e condições de pagamento, bem como, os critérios estabelecidos para reajustamento</w:t>
            </w:r>
            <w:r w:rsidR="002B6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6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atualização?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c/c art. 65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o período de execução e conclusão, bem como, da entrega e recebimento definitivo?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c/c art. 57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a indicação dos recursos orçamentários?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="001C3DAD"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58,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nº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4.320/64 c/c inc. V, art. 55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</w:t>
            </w:r>
            <w:proofErr w:type="gram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as garantias oferecidas para assegurar a plena execução, quando exigidas?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 55, inc. VI c/c art. 56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</w:t>
            </w:r>
            <w:proofErr w:type="gram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os direitos e as responsabilidades das partes, as penalidades cabíveis e os valores das multas?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c/c art. 70 e 71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os casos de rescisão e reconhecimento dos direitos em caso de rescisão administrativa?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Consta a vinculação ao edital de licitação ou ao termo que a dispensou ou a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inexigiu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, ao convite e à proposta do licitante vencedor?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rt.55, inc. XI da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a legislação aplicável à execução do objeto?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444A82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Consta o foro da sede da administração para dirimir eventuais dúvidas, exceto o disposto no § 6° art. 32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8.666/93? (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§ 2º, inc. </w:t>
            </w:r>
            <w:proofErr w:type="spellStart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designação do fiscal da carta-contrato e a publicação da mesma? (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art. 67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  <w:r w:rsidRPr="00CD5EF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77832" w:rsidRPr="002B643F" w:rsidRDefault="00677832" w:rsidP="00444A82">
            <w:pPr>
              <w:spacing w:line="276" w:lineRule="auto"/>
              <w:ind w:left="507" w:right="142" w:firstLine="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Obs. Rec</w:t>
            </w:r>
            <w:r w:rsidR="00CD5EF7"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 xml:space="preserve">omenda-se a utilização do </w:t>
            </w:r>
            <w:proofErr w:type="spellStart"/>
            <w:r w:rsidR="00CD5EF7"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Check</w:t>
            </w:r>
            <w:r w:rsid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l</w:t>
            </w:r>
            <w:r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ist</w:t>
            </w:r>
            <w:proofErr w:type="spellEnd"/>
            <w:r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 xml:space="preserve"> especifico para fiscal de contrato, disponível no site desta Controladoria.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444A82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CD5EF7">
              <w:rPr>
                <w:rFonts w:ascii="Times New Roman" w:hAnsi="Times New Roman" w:cs="Times New Roman"/>
                <w:b/>
                <w:sz w:val="18"/>
                <w:szCs w:val="18"/>
              </w:rPr>
              <w:t>extrato da carta-contrato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nº 8.666/93) foi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publicado no diário oficial e seu comprovante foi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anexado no processo? (a</w:t>
            </w:r>
            <w:r w:rsidR="00884DF0">
              <w:rPr>
                <w:rFonts w:ascii="Times New Roman" w:hAnsi="Times New Roman" w:cs="Times New Roman"/>
                <w:sz w:val="18"/>
                <w:szCs w:val="18"/>
              </w:rPr>
              <w:t xml:space="preserve">rt. 61,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Parágrafo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único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</w:t>
            </w:r>
            <w:r w:rsidR="00C82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E37" w:rsidRPr="00444A82">
              <w:rPr>
                <w:rFonts w:ascii="Times New Roman" w:hAnsi="Times New Roman" w:cs="Times New Roman"/>
                <w:sz w:val="18"/>
                <w:szCs w:val="18"/>
              </w:rPr>
              <w:t xml:space="preserve">e IN </w:t>
            </w:r>
            <w:proofErr w:type="spellStart"/>
            <w:r w:rsidR="00C82E37" w:rsidRPr="00444A82"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 w:rsidR="00C82E37" w:rsidRPr="00444A82">
              <w:rPr>
                <w:rFonts w:ascii="Times New Roman" w:hAnsi="Times New Roman" w:cs="Times New Roman"/>
                <w:sz w:val="18"/>
                <w:szCs w:val="18"/>
              </w:rPr>
              <w:t xml:space="preserve"> nº 01/2019</w:t>
            </w:r>
            <w:proofErr w:type="gramStart"/>
            <w:r w:rsidRPr="00444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7832" w:rsidRPr="00CD5EF7" w:rsidRDefault="006778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832" w:rsidRPr="00CD5EF7" w:rsidRDefault="00677832">
      <w:pPr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Apontamentos: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7832" w:rsidRPr="00CD5EF7" w:rsidRDefault="00677832">
      <w:pPr>
        <w:rPr>
          <w:rFonts w:ascii="Times New Roman" w:hAnsi="Times New Roman" w:cs="Times New Roman"/>
          <w:b/>
          <w:sz w:val="18"/>
          <w:szCs w:val="18"/>
        </w:rPr>
      </w:pPr>
    </w:p>
    <w:p w:rsidR="00677832" w:rsidRPr="00444A82" w:rsidRDefault="00444A82" w:rsidP="00444A82">
      <w:pPr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CD5EF7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215"/>
          <w:hidden/>
        </w:trPr>
        <w:tc>
          <w:tcPr>
            <w:tcW w:w="3150" w:type="dxa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695"/>
          <w:hidden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575"/>
          <w:hidden/>
        </w:trPr>
        <w:tc>
          <w:tcPr>
            <w:tcW w:w="4155" w:type="dxa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515"/>
          <w:hidden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755"/>
          <w:hidden/>
        </w:trPr>
        <w:tc>
          <w:tcPr>
            <w:tcW w:w="3825" w:type="dxa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740"/>
          <w:hidden/>
        </w:trPr>
        <w:tc>
          <w:tcPr>
            <w:tcW w:w="3825" w:type="dxa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</w:p>
        </w:tc>
      </w:tr>
    </w:tbl>
    <w:p w:rsidR="00F969E5" w:rsidRDefault="00F969E5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F969E5" w:rsidTr="00F969E5">
        <w:tblPrEx>
          <w:tblCellMar>
            <w:top w:w="0" w:type="dxa"/>
            <w:bottom w:w="0" w:type="dxa"/>
          </w:tblCellMar>
        </w:tblPrEx>
        <w:trPr>
          <w:trHeight w:val="1800"/>
          <w:hidden/>
        </w:trPr>
        <w:tc>
          <w:tcPr>
            <w:tcW w:w="3330" w:type="dxa"/>
          </w:tcPr>
          <w:p w:rsidR="00F969E5" w:rsidRDefault="00F969E5">
            <w:pPr>
              <w:rPr>
                <w:rFonts w:ascii="Times New Roman" w:eastAsia="Arial" w:hAnsi="Times New Roman" w:cs="Times New Roman"/>
                <w:b/>
                <w:vanish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77832" w:rsidRPr="00CD5EF7" w:rsidRDefault="00677832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p w:rsidR="00677832" w:rsidRPr="00CD5EF7" w:rsidRDefault="00677832">
      <w:pPr>
        <w:rPr>
          <w:rFonts w:ascii="Times New Roman" w:hAnsi="Times New Roman" w:cs="Times New Roman"/>
          <w:sz w:val="18"/>
          <w:szCs w:val="18"/>
        </w:rPr>
      </w:pPr>
    </w:p>
    <w:sectPr w:rsidR="00677832" w:rsidRPr="00CD5EF7" w:rsidSect="00CD5EF7">
      <w:headerReference w:type="default" r:id="rId8"/>
      <w:pgSz w:w="11906" w:h="16838"/>
      <w:pgMar w:top="1701" w:right="1134" w:bottom="1134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B6" w:rsidRDefault="00726FB6">
      <w:r>
        <w:separator/>
      </w:r>
    </w:p>
  </w:endnote>
  <w:endnote w:type="continuationSeparator" w:id="0">
    <w:p w:rsidR="00726FB6" w:rsidRDefault="007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1"/>
    <w:family w:val="roman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B6" w:rsidRDefault="00726FB6">
      <w:r>
        <w:separator/>
      </w:r>
    </w:p>
  </w:footnote>
  <w:footnote w:type="continuationSeparator" w:id="0">
    <w:p w:rsidR="00726FB6" w:rsidRDefault="0072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F969E5" w:rsidRPr="00E252E1" w:rsidTr="00EC5B0F">
      <w:trPr>
        <w:trHeight w:val="859"/>
      </w:trPr>
      <w:tc>
        <w:tcPr>
          <w:tcW w:w="5813" w:type="dxa"/>
          <w:shd w:val="clear" w:color="auto" w:fill="auto"/>
        </w:tcPr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cs="Times New Roman"/>
              <w:color w:val="000000"/>
              <w:sz w:val="22"/>
              <w:szCs w:val="22"/>
              <w:lang w:eastAsia="en-US"/>
            </w:rPr>
          </w:pPr>
          <w:r w:rsidRPr="00E252E1">
            <w:rPr>
              <w:rFonts w:cs="Times New Roman"/>
              <w:noProof/>
              <w:color w:val="000000"/>
              <w:sz w:val="22"/>
              <w:szCs w:val="22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87B533F" wp14:editId="4E35515B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Palmas – Tocantins – CEP: 77.001-002</w:t>
          </w:r>
        </w:p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proofErr w:type="spellStart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Tel</w:t>
          </w:r>
          <w:proofErr w:type="spellEnd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: +55 63 3218-2563</w:t>
          </w:r>
        </w:p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2" w:history="1">
            <w:r w:rsidRPr="00E252E1">
              <w:rPr>
                <w:rFonts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F969E5" w:rsidRPr="00E252E1" w:rsidRDefault="00F969E5" w:rsidP="00EC5B0F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3" w:history="1">
            <w:r w:rsidRPr="00E252E1">
              <w:rPr>
                <w:rFonts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677832" w:rsidRDefault="00677832">
    <w:pPr>
      <w:rPr>
        <w:rFonts w:ascii="Gotham Medium" w:hAnsi="Gotham Medium" w:cs="Gotham Medium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i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C"/>
    <w:rsid w:val="000B64AE"/>
    <w:rsid w:val="00164EFF"/>
    <w:rsid w:val="001C3DAD"/>
    <w:rsid w:val="001D32E4"/>
    <w:rsid w:val="002B643F"/>
    <w:rsid w:val="003511FF"/>
    <w:rsid w:val="00444A82"/>
    <w:rsid w:val="004E4E10"/>
    <w:rsid w:val="00677832"/>
    <w:rsid w:val="006A2A1F"/>
    <w:rsid w:val="00726FB6"/>
    <w:rsid w:val="00753F8C"/>
    <w:rsid w:val="007B1A8D"/>
    <w:rsid w:val="00855FF9"/>
    <w:rsid w:val="00884DF0"/>
    <w:rsid w:val="00AC6FF1"/>
    <w:rsid w:val="00C82E37"/>
    <w:rsid w:val="00CC100A"/>
    <w:rsid w:val="00CD49BB"/>
    <w:rsid w:val="00CD5EF7"/>
    <w:rsid w:val="00DB2385"/>
    <w:rsid w:val="00E374BD"/>
    <w:rsid w:val="00F331EC"/>
    <w:rsid w:val="00F84DAB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http://www.cge.to.gov.br/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cp:keywords/>
  <cp:lastModifiedBy>AMANDA FELIX RIBEIRO</cp:lastModifiedBy>
  <cp:revision>4</cp:revision>
  <cp:lastPrinted>2017-08-23T18:26:00Z</cp:lastPrinted>
  <dcterms:created xsi:type="dcterms:W3CDTF">2021-05-27T14:30:00Z</dcterms:created>
  <dcterms:modified xsi:type="dcterms:W3CDTF">2021-08-30T18:55:00Z</dcterms:modified>
</cp:coreProperties>
</file>