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3C2F0" w14:textId="77777777" w:rsidR="00C1467F" w:rsidRPr="00E463C4" w:rsidRDefault="00C1467F" w:rsidP="005F0EC5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1733A9C" w14:textId="77777777" w:rsidR="00514A49" w:rsidRPr="00E463C4" w:rsidRDefault="00514A49" w:rsidP="005F0EC5">
      <w:pPr>
        <w:jc w:val="center"/>
        <w:rPr>
          <w:rFonts w:ascii="Times New Roman" w:hAnsi="Times New Roman" w:cs="Times New Roman"/>
          <w:color w:val="000000" w:themeColor="text1"/>
        </w:rPr>
      </w:pPr>
      <w:r w:rsidRPr="00E463C4">
        <w:rPr>
          <w:rFonts w:ascii="Times New Roman" w:hAnsi="Times New Roman" w:cs="Times New Roman"/>
          <w:b/>
          <w:color w:val="000000" w:themeColor="text1"/>
        </w:rPr>
        <w:t>CHECKLIST</w:t>
      </w:r>
    </w:p>
    <w:p w14:paraId="5C9C2EC3" w14:textId="77777777" w:rsidR="00514A49" w:rsidRDefault="00514A49" w:rsidP="005F0E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663E3C5" w14:textId="3243D394" w:rsidR="00514A49" w:rsidRPr="00E463C4" w:rsidRDefault="00574CF4" w:rsidP="005F0EC5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463C4">
        <w:rPr>
          <w:rFonts w:ascii="Times New Roman" w:hAnsi="Times New Roman" w:cs="Times New Roman"/>
          <w:b/>
          <w:color w:val="000000" w:themeColor="text1"/>
          <w:u w:val="single"/>
        </w:rPr>
        <w:t>IDENTIFIC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AÇÃO DO COMETIMENTO DE INFRAÇÃO/</w:t>
      </w:r>
    </w:p>
    <w:p w14:paraId="116A6D92" w14:textId="636EF56A" w:rsidR="00677832" w:rsidRPr="00E463C4" w:rsidRDefault="00574CF4" w:rsidP="005F0EC5">
      <w:pPr>
        <w:jc w:val="center"/>
        <w:rPr>
          <w:rFonts w:ascii="Times New Roman" w:hAnsi="Times New Roman" w:cs="Times New Roman"/>
          <w:color w:val="000000" w:themeColor="text1"/>
        </w:rPr>
      </w:pPr>
      <w:r w:rsidRPr="00E463C4">
        <w:rPr>
          <w:rFonts w:ascii="Times New Roman" w:hAnsi="Times New Roman" w:cs="Times New Roman"/>
          <w:b/>
          <w:color w:val="000000" w:themeColor="text1"/>
          <w:u w:val="single"/>
        </w:rPr>
        <w:t>ATO LESIVO POR ENTE PRIVADO</w:t>
      </w:r>
    </w:p>
    <w:p w14:paraId="49E27532" w14:textId="77777777" w:rsidR="005F0EC5" w:rsidRDefault="005F0EC5" w:rsidP="005F0E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50A5B" w14:textId="012236B5" w:rsidR="00677832" w:rsidRPr="00E463C4" w:rsidRDefault="00E463C4" w:rsidP="005F0EC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3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Órgão/Entidade: </w:t>
      </w:r>
      <w:r w:rsidR="00677832" w:rsidRPr="00E463C4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</w:t>
      </w:r>
      <w:r w:rsidR="007B1A8D" w:rsidRPr="00E463C4">
        <w:rPr>
          <w:rFonts w:ascii="Times New Roman" w:hAnsi="Times New Roman" w:cs="Times New Roman"/>
          <w:color w:val="000000" w:themeColor="text1"/>
          <w:sz w:val="18"/>
          <w:szCs w:val="18"/>
        </w:rPr>
        <w:t>___________</w:t>
      </w:r>
      <w:r w:rsidR="00677832" w:rsidRPr="00E463C4">
        <w:rPr>
          <w:rFonts w:ascii="Times New Roman" w:hAnsi="Times New Roman" w:cs="Times New Roman"/>
          <w:color w:val="000000" w:themeColor="text1"/>
          <w:sz w:val="18"/>
          <w:szCs w:val="18"/>
        </w:rPr>
        <w:t>___________</w:t>
      </w:r>
      <w:r w:rsidR="00753F8C" w:rsidRPr="00E463C4">
        <w:rPr>
          <w:rFonts w:ascii="Times New Roman" w:hAnsi="Times New Roman" w:cs="Times New Roman"/>
          <w:color w:val="000000" w:themeColor="text1"/>
          <w:sz w:val="18"/>
          <w:szCs w:val="18"/>
        </w:rPr>
        <w:t>_________</w:t>
      </w:r>
      <w:r w:rsidR="00677832" w:rsidRPr="00E463C4">
        <w:rPr>
          <w:rFonts w:ascii="Times New Roman" w:hAnsi="Times New Roman" w:cs="Times New Roman"/>
          <w:color w:val="000000" w:themeColor="text1"/>
          <w:sz w:val="18"/>
          <w:szCs w:val="18"/>
        </w:rPr>
        <w:t>____________</w:t>
      </w:r>
    </w:p>
    <w:p w14:paraId="6F2B1322" w14:textId="18995CB4" w:rsidR="00677832" w:rsidRPr="00E463C4" w:rsidRDefault="00677832" w:rsidP="005F0EC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3C4">
        <w:rPr>
          <w:rFonts w:ascii="Times New Roman" w:hAnsi="Times New Roman" w:cs="Times New Roman"/>
          <w:color w:val="000000" w:themeColor="text1"/>
          <w:sz w:val="18"/>
          <w:szCs w:val="18"/>
        </w:rPr>
        <w:t>Processo nº: _____________________________________________</w:t>
      </w:r>
      <w:r w:rsidR="007B1A8D" w:rsidRPr="00E463C4">
        <w:rPr>
          <w:rFonts w:ascii="Times New Roman" w:hAnsi="Times New Roman" w:cs="Times New Roman"/>
          <w:color w:val="000000" w:themeColor="text1"/>
          <w:sz w:val="18"/>
          <w:szCs w:val="18"/>
        </w:rPr>
        <w:t>__________</w:t>
      </w:r>
      <w:r w:rsidRPr="00E463C4">
        <w:rPr>
          <w:rFonts w:ascii="Times New Roman" w:hAnsi="Times New Roman" w:cs="Times New Roman"/>
          <w:color w:val="000000" w:themeColor="text1"/>
          <w:sz w:val="18"/>
          <w:szCs w:val="18"/>
        </w:rPr>
        <w:t>_________</w:t>
      </w:r>
      <w:r w:rsidR="00753F8C" w:rsidRPr="00E463C4">
        <w:rPr>
          <w:rFonts w:ascii="Times New Roman" w:hAnsi="Times New Roman" w:cs="Times New Roman"/>
          <w:color w:val="000000" w:themeColor="text1"/>
          <w:sz w:val="18"/>
          <w:szCs w:val="18"/>
        </w:rPr>
        <w:t>__________</w:t>
      </w:r>
    </w:p>
    <w:p w14:paraId="6289E387" w14:textId="77777777" w:rsidR="00677832" w:rsidRPr="00E463C4" w:rsidRDefault="00677832" w:rsidP="005F0EC5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14:paraId="5EEAACB3" w14:textId="77777777" w:rsidR="00677832" w:rsidRPr="00E463C4" w:rsidRDefault="00C1467F" w:rsidP="005F0EC5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3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Objetivo</w:t>
      </w:r>
      <w:r w:rsidR="00677832" w:rsidRPr="00E463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677832"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Colabora</w:t>
      </w:r>
      <w:r w:rsidR="00364F01"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r</w:t>
      </w:r>
      <w:r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na detecção do cometimento de infração administrativa e/ou ato lesivo por ente privado, </w:t>
      </w:r>
      <w:r w:rsidR="00273A65"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de modo a contribuir no processo de tomada de decisão acerca das </w:t>
      </w:r>
      <w:r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providências </w:t>
      </w:r>
      <w:r w:rsidR="00273A65"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cabíveis </w:t>
      </w:r>
      <w:r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pel</w:t>
      </w:r>
      <w:r w:rsidR="00273A65"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</w:t>
      </w:r>
      <w:r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273A65"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autoridade</w:t>
      </w:r>
      <w:r w:rsidRPr="00E463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competente.</w:t>
      </w:r>
    </w:p>
    <w:p w14:paraId="6BF03620" w14:textId="77777777" w:rsidR="00164EFF" w:rsidRPr="00E463C4" w:rsidRDefault="00164EFF" w:rsidP="005F0EC5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C6E31A3" w14:textId="77777777" w:rsidR="005F0EC5" w:rsidRPr="00E463C4" w:rsidRDefault="00677832" w:rsidP="005F0EC5">
      <w:pPr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</w:pPr>
      <w:r w:rsidRPr="00E463C4"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  <w:t>Legenda: S = Sim; N = Não; NA = Não se Aplica.</w:t>
      </w:r>
      <w:r w:rsidR="005F0EC5" w:rsidRPr="00E463C4"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75E1BFE6" w14:textId="1A73070E" w:rsidR="004D68B6" w:rsidRPr="00E463C4" w:rsidRDefault="004D68B6" w:rsidP="005F0EC5">
      <w:pPr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</w:pPr>
      <w:r w:rsidRPr="00E463C4"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  <w:t xml:space="preserve">Evidência = documentos e/ou página do processo. </w:t>
      </w:r>
    </w:p>
    <w:p w14:paraId="708BCBC5" w14:textId="77777777" w:rsidR="003F0DBA" w:rsidRPr="00705E85" w:rsidRDefault="003F0DBA" w:rsidP="005F0E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418"/>
        <w:gridCol w:w="2268"/>
      </w:tblGrid>
      <w:tr w:rsidR="00705E85" w:rsidRPr="00705E85" w14:paraId="2F60D4E4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E153017" w14:textId="77777777" w:rsidR="00483565" w:rsidRPr="00E463C4" w:rsidRDefault="007C3DC3" w:rsidP="005F0EC5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N°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DE2AF02" w14:textId="77777777" w:rsidR="00483565" w:rsidRPr="00E463C4" w:rsidRDefault="00483565" w:rsidP="005F0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Análise de conformidade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C60B29A" w14:textId="77777777" w:rsidR="00483565" w:rsidRPr="00705E85" w:rsidRDefault="00483565" w:rsidP="005F0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E8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S/N/NA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4B06D5F" w14:textId="77777777" w:rsidR="00483565" w:rsidRPr="00705E85" w:rsidRDefault="00483565" w:rsidP="005F0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E8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Evidência </w:t>
            </w:r>
          </w:p>
        </w:tc>
      </w:tr>
      <w:tr w:rsidR="00705E85" w:rsidRPr="005D6DE0" w14:paraId="73F15373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40093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6E7C2" w14:textId="12D1B68E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Constam no contrato os critérios estabelecidos para reajustamento/atualização?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="00690795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Art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="00690795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25, § 8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°</w:t>
            </w:r>
            <w:r w:rsidR="00690795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Art. </w:t>
            </w:r>
            <w:r w:rsidR="00690795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92, V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; Art.</w:t>
            </w:r>
            <w:r w:rsidR="0093391B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135, § 6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°</w:t>
            </w:r>
            <w:r w:rsidR="005D6DE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</w:t>
            </w:r>
            <w:r w:rsidR="00FF2E0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da Lei Federal n.° 14.133/21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c/c Art. 55, III</w:t>
            </w:r>
            <w:r w:rsidR="005D6DE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e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Art. 65 da Lei Federal n° 8.666/93</w:t>
            </w:r>
            <w:r w:rsidR="00FF2E0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).</w:t>
            </w:r>
            <w:r w:rsidR="00C439AD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5EDF1" w14:textId="77777777" w:rsidR="00483565" w:rsidRPr="005D6DE0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290B" w14:textId="77777777" w:rsidR="00483565" w:rsidRPr="005D6DE0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05E85" w:rsidRPr="00705E85" w14:paraId="4343753C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B556C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C06B" w14:textId="66146F85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Consta o período de execução e conclusão, bem como, da entrega e recebimento 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 bem ou serviço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 (art</w:t>
            </w:r>
            <w:r w:rsidR="00202DC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igo 92, IV e VII da Lei Federal </w:t>
            </w:r>
            <w:proofErr w:type="spellStart"/>
            <w:r w:rsidR="00202DC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202DC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14.133/21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c/c Art.55, IV c/c Art. 57 da Lei Federal n° 8.666/93</w:t>
            </w:r>
            <w:r w:rsidR="00202DC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747A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6195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109DEAC9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54C0D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34C9E" w14:textId="6EBAE29A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Constam os direitos e as responsabilidades das partes, as penalidades cabíveis e os valores das multas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aplicáveis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</w:t>
            </w:r>
            <w:r w:rsidR="00202DC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93391B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93391B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89, § 2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°</w:t>
            </w:r>
            <w:r w:rsidR="0093391B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r w:rsidR="00202DC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202DC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92, XIV e XIX; 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 artigos</w:t>
            </w:r>
            <w:r w:rsidR="0093391B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155 e 156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Lei Federal </w:t>
            </w:r>
            <w:proofErr w:type="spellStart"/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14.133/21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c/c Art.55, VII</w:t>
            </w:r>
            <w:r w:rsidR="005D6DE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e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6DE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rtigos 70, 86, 87 e 88 da Lei Federal n° 8.666/93).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FE39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ACB8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378E3466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4CFA1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0638" w14:textId="03740825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Constam 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contrato as hipóteses de rescisão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extinção?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Art. 92, XIX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Art. 104, IV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 Art. 137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Lei Federal n° 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14.1333/21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c/c Art.55, incisos VIII e IX</w:t>
            </w:r>
            <w:r w:rsidR="005D6DE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Lei Federal n° 8.666/93).</w:t>
            </w:r>
            <w:r w:rsidR="0022235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44B2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3CE7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1BCB93CA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CF5A9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92E9D" w14:textId="3D153217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Consta a vinculação ao edital de licitação ou ao </w:t>
            </w:r>
            <w:r w:rsidR="00364F01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termo que a dispensou ou a </w:t>
            </w:r>
            <w:proofErr w:type="spellStart"/>
            <w:r w:rsidR="00364F01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inexi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giu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ao convite e à proposta do 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ente privado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vencedor? 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(Art. </w:t>
            </w:r>
            <w:r w:rsidR="00A139BD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 II da Lei Federal n° 14.133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/21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c/c Art.55, XI da Lei Federal n° 8.666/93).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DE4D2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376F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3C00CC84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1669A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A00F5" w14:textId="290890DF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Consta designação do fiscal do contrato e apresentação de relatório de fiscalização/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medição/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acompanhamento da execução do objeto contratado? O fiscal identificou as irregularidades cometidas pelo ente privado? (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rt. 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c/c Art. 91, § 4°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 Lei Federal n° 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14.1333/21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c/c Art. 67 da Lei Federal n° 8.666/93. E a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rt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igo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133, I, II</w:t>
            </w:r>
            <w:r w:rsidR="00DC3876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III</w:t>
            </w:r>
            <w:r w:rsidR="00DC3876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 XII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Lei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1.818/2007).</w:t>
            </w:r>
            <w:r w:rsidRPr="00E463C4">
              <w:rPr>
                <w:rFonts w:ascii="Times New Roman" w:eastAsia="Arial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376C4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2D24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553F7D41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2C956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29281" w14:textId="77777777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Caso haja algum impedimento que o fiscal não possa assumir, houve pronunciamento e/ou pedido de afastamento?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236D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C7CC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4A8DF3E7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4FD87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18DB" w14:textId="77777777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Identificada a possível prática de infração administrativa por agente público, a Unidade de Corregedoria competente foi cientificada para tomada de providências? (artigos 133, 134 e 157 da Lei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1.818/2007).</w:t>
            </w:r>
            <w:r w:rsidRPr="00E463C4">
              <w:rPr>
                <w:rFonts w:ascii="Times New Roman" w:eastAsia="Arial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96A4B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85D5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0653F3B4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2AF3F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E4EC" w14:textId="2AB177A4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Houve a inexecução total ou parcial do objeto contratado? (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rt. 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155, I, II e III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Lei Federal n° 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14.133/21</w:t>
            </w:r>
            <w:r w:rsidR="00E80E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c/c Art. 77 da Lei Federal n° 8.666/93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FEDD3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AB6A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676452FE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8ECF9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7E939" w14:textId="64A9779B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Houve recusa injustificada do adjudicatário em assinar o contrato, aceitar ou re</w:t>
            </w:r>
            <w:r w:rsidR="00364F01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tirar o instrumento equivalente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dentro do prazo estabelecido pela Administração?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rt. 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90, § 5° da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Lei Federal n° 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14.133/21</w:t>
            </w:r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c/c Art. 81 da Lei Federal n° 8.666/93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0962F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DE3D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9C48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2E45BC56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0B624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2AB6" w14:textId="465A3C60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Foi identificado justo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motivo para rescisão do contrato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 As medidas relativas à rescisão foram ou estão sendo tomadas pelo Gestor? (</w:t>
            </w:r>
            <w:r w:rsidR="00F5781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rt. </w:t>
            </w:r>
            <w:r w:rsidR="00F5781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Lei Federal n° </w:t>
            </w:r>
            <w:r w:rsidR="00A139BD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14.133</w:t>
            </w:r>
            <w:r w:rsidR="00F5781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/21</w:t>
            </w:r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c/c Art. 78 da Lei Federal n° 8.666/93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F5781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BB2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DDA4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65250FAC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70E54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D733F" w14:textId="2C00F358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 condutas praticadas pelo ente privado, possivelmente, constituem infração administrativa? (</w:t>
            </w:r>
            <w:r w:rsidR="00705E85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Art.</w:t>
            </w:r>
            <w:r w:rsidR="00F5781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155 da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Lei Federa</w:t>
            </w:r>
            <w:r w:rsidR="00F5781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 </w:t>
            </w:r>
            <w:proofErr w:type="spellStart"/>
            <w:r w:rsidR="00F5781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F5781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14.133/21</w:t>
            </w:r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Art. 87 da Lei Federal n° 8.666/93; </w:t>
            </w:r>
            <w:r w:rsidR="00705E85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 </w:t>
            </w:r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Art. </w:t>
            </w:r>
            <w:r w:rsidR="00705E85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7º</w:t>
            </w:r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Lei Federal n° 10.520/02).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B23B6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BF35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68C32535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714E5" w14:textId="77777777" w:rsidR="00483565" w:rsidRPr="00E463C4" w:rsidRDefault="007C3DC3" w:rsidP="005F0EC5">
            <w:pPr>
              <w:pStyle w:val="PargrafodaLista"/>
              <w:suppressAutoHyphens w:val="0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861C" w14:textId="77777777" w:rsidR="00483565" w:rsidRPr="00E463C4" w:rsidRDefault="00483565" w:rsidP="005F0EC5">
            <w:pPr>
              <w:pStyle w:val="PargrafodaLista"/>
              <w:suppressAutoHyphens w:val="0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ente privado foi notificado administrativamente para apresentar justificativa sobre o cometimento de irregularidade/infração?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AFBF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087B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7E77B20E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749E2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1E97" w14:textId="77777777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Os fundamentos e/ou elementos probatórios apresentados pelo ente privado são capazes de afastar a incidência de responsabilização?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48F9A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CD74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1468F43B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B7E6" w14:textId="77777777" w:rsidR="00483565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9D34A" w14:textId="77777777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É hipótese de encaminhamento à Superintendência Compras e Licitações da SEFAZ para prosseguimento de processo sancionatório, conforme Portaria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SEFAZ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1.425/2019?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8477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A71E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1F5E2ECA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B1AD0" w14:textId="7B35C6AF" w:rsidR="00D725E8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9740" w14:textId="63899DFD" w:rsidR="00D725E8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É devida a designação de comissão para apuração e posterior aplicação de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penalidade? (Art. 158 c/c Art. 156, III e IV,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14.133/21).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2521" w14:textId="77777777" w:rsidR="00D725E8" w:rsidRPr="00705E85" w:rsidRDefault="00D725E8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2346" w14:textId="77777777" w:rsidR="00D725E8" w:rsidRPr="00705E85" w:rsidRDefault="00D725E8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3CA3419E" w14:textId="77777777" w:rsidTr="00E463C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260EC7" w14:textId="77777777" w:rsidR="00114FEB" w:rsidRPr="00E463C4" w:rsidRDefault="00C44F2A" w:rsidP="005F0EC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1</w:t>
            </w:r>
            <w:r w:rsidR="00D725E8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Verificar se as condutas praticadas, </w:t>
            </w:r>
            <w:r w:rsidR="00490479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em tese, constituem </w:t>
            </w: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ato</w:t>
            </w:r>
            <w:r w:rsidR="00490479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lesivo</w:t>
            </w: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 conforme subitens.</w:t>
            </w:r>
          </w:p>
          <w:p w14:paraId="0D381C53" w14:textId="756934A7" w:rsidR="00490479" w:rsidRPr="00E463C4" w:rsidRDefault="00114FEB" w:rsidP="005F0EC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 tópicos 17.5 a 17.1</w:t>
            </w:r>
            <w:r w:rsidR="00F55FDC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são relacionados aos atos lesivos praticados no âmbito de </w:t>
            </w: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licitações e contratos</w:t>
            </w: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90479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(artigo 5° da Lei </w:t>
            </w:r>
            <w:proofErr w:type="spellStart"/>
            <w:r w:rsidR="00C44F2A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C44F2A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64F01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12.846/2013</w:t>
            </w:r>
            <w:r w:rsidR="00490479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c/c artigo</w:t>
            </w:r>
            <w:r w:rsidR="0060157A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</w:t>
            </w:r>
            <w:r w:rsidR="00490479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1°</w:t>
            </w:r>
            <w:r w:rsidR="0060157A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e 20</w:t>
            </w:r>
            <w:r w:rsidR="00490479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do Decreto Estadual </w:t>
            </w:r>
            <w:proofErr w:type="spellStart"/>
            <w:r w:rsidR="00490479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490479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6.105/2019)</w:t>
            </w: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705E85" w:rsidRPr="00705E85" w14:paraId="0CC2098E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91D58" w14:textId="4122241C" w:rsidR="00C2565B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B55E6" w14:textId="42F51C0B" w:rsidR="00114FEB" w:rsidRPr="00E463C4" w:rsidRDefault="00114FEB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Houve </w:t>
            </w:r>
            <w:r w:rsidR="00F55FD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efetiva </w:t>
            </w:r>
            <w:proofErr w:type="gram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entrega,</w:t>
            </w:r>
            <w:proofErr w:type="gram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promessa ou oferecimento, 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direta ou indiretamente,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 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vantagem indevida a agente público ou a te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rceira pessoa a ele relacionada? </w:t>
            </w:r>
          </w:p>
          <w:p w14:paraId="048795BC" w14:textId="7F0B0B94" w:rsidR="00C2565B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5°, I,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FBD3" w14:textId="77777777" w:rsidR="00C2565B" w:rsidRPr="00705E85" w:rsidRDefault="00C2565B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C623" w14:textId="77777777" w:rsidR="00C2565B" w:rsidRPr="00705E85" w:rsidRDefault="00C2565B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7C4AC2B8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54217" w14:textId="2BB98CA7" w:rsidR="00C2565B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FB8C" w14:textId="3E399AD1" w:rsidR="00114FEB" w:rsidRPr="00E463C4" w:rsidRDefault="00114FEB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ente privado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financi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ou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custe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ou, patrocinou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ou de qualquer modo subvencion</w:t>
            </w:r>
            <w:r w:rsidR="00F55FD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ou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prática dos atos ilícitos previstos na Lei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Anticorrupção?</w:t>
            </w:r>
          </w:p>
          <w:p w14:paraId="7DF513FD" w14:textId="07DF00B4" w:rsidR="00C2565B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5°, I,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CD47C" w14:textId="77777777" w:rsidR="00C2565B" w:rsidRPr="00705E85" w:rsidRDefault="00C2565B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7164" w14:textId="77777777" w:rsidR="00C2565B" w:rsidRPr="00705E85" w:rsidRDefault="00C2565B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4E12FD9A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D124A" w14:textId="598A174A" w:rsidR="00C2565B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F52E" w14:textId="49B46BD0" w:rsidR="00114FEB" w:rsidRPr="00E463C4" w:rsidRDefault="00114FEB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ente privado 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utiliz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ou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-se de inte</w:t>
            </w:r>
            <w:bookmarkStart w:id="0" w:name="_GoBack"/>
            <w:bookmarkEnd w:id="0"/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rposta pessoa física ou jurídica para ocultar ou dissimular seus reais interesses ou a identidade dos beneficiários dos atos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irregulares 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praticados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</w:t>
            </w:r>
          </w:p>
          <w:p w14:paraId="05538E0F" w14:textId="48F2BF8D" w:rsidR="00C2565B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(artigo 5°, I,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7B83" w14:textId="77777777" w:rsidR="00C2565B" w:rsidRPr="00705E85" w:rsidRDefault="00C2565B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34EA" w14:textId="77777777" w:rsidR="00C2565B" w:rsidRPr="00705E85" w:rsidRDefault="00C2565B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250EBCE4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7DBE1" w14:textId="6B37DA7D" w:rsidR="00490479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A1ED7" w14:textId="77777777" w:rsidR="00114FEB" w:rsidRPr="00E463C4" w:rsidRDefault="00114FEB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ente privado interviu na atuação ou dificultou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atividade de investigação ou fiscalização de órgãos, entidades ou agentes públicos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? </w:t>
            </w:r>
          </w:p>
          <w:p w14:paraId="61DB25E5" w14:textId="435DF8FE" w:rsidR="00490479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5°, V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B642" w14:textId="77777777" w:rsidR="00490479" w:rsidRPr="00705E85" w:rsidRDefault="00490479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C351" w14:textId="77777777" w:rsidR="00490479" w:rsidRPr="00705E85" w:rsidRDefault="00490479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5D8EDD26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12EBA" w14:textId="37A78658" w:rsidR="00483565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9B5D4" w14:textId="46F9033E" w:rsidR="00F55FDC" w:rsidRPr="00E463C4" w:rsidRDefault="00F55FDC" w:rsidP="005F0EC5">
            <w:pPr>
              <w:pStyle w:val="texto1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E463C4">
              <w:rPr>
                <w:color w:val="000000" w:themeColor="text1"/>
                <w:sz w:val="18"/>
                <w:szCs w:val="18"/>
              </w:rPr>
              <w:t xml:space="preserve">Houve </w:t>
            </w:r>
            <w:bookmarkStart w:id="1" w:name="art5iva"/>
            <w:bookmarkEnd w:id="1"/>
            <w:r w:rsidR="007C3DC3" w:rsidRPr="00E463C4">
              <w:rPr>
                <w:color w:val="000000" w:themeColor="text1"/>
                <w:sz w:val="18"/>
                <w:szCs w:val="18"/>
              </w:rPr>
              <w:t>fraud</w:t>
            </w:r>
            <w:r w:rsidRPr="00E463C4">
              <w:rPr>
                <w:color w:val="000000" w:themeColor="text1"/>
                <w:sz w:val="18"/>
                <w:szCs w:val="18"/>
              </w:rPr>
              <w:t>e ou frustração</w:t>
            </w:r>
            <w:r w:rsidR="007C3DC3" w:rsidRPr="00E463C4">
              <w:rPr>
                <w:color w:val="000000" w:themeColor="text1"/>
                <w:sz w:val="18"/>
                <w:szCs w:val="18"/>
              </w:rPr>
              <w:t xml:space="preserve">, mediante ajuste, combinação ou outro expediente, </w:t>
            </w:r>
            <w:r w:rsidRPr="00E463C4">
              <w:rPr>
                <w:color w:val="000000" w:themeColor="text1"/>
                <w:sz w:val="18"/>
                <w:szCs w:val="18"/>
              </w:rPr>
              <w:t>d</w:t>
            </w:r>
            <w:r w:rsidR="007C3DC3" w:rsidRPr="00E463C4">
              <w:rPr>
                <w:color w:val="000000" w:themeColor="text1"/>
                <w:sz w:val="18"/>
                <w:szCs w:val="18"/>
              </w:rPr>
              <w:t>o caráter competitivo de procedimento licitatório público</w:t>
            </w:r>
            <w:r w:rsidRPr="00E463C4">
              <w:rPr>
                <w:color w:val="000000" w:themeColor="text1"/>
                <w:sz w:val="18"/>
                <w:szCs w:val="18"/>
              </w:rPr>
              <w:t>?</w:t>
            </w:r>
            <w:r w:rsidR="007C3DC3" w:rsidRPr="00E463C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E1A5C61" w14:textId="4C2160E7" w:rsidR="00483565" w:rsidRPr="00E463C4" w:rsidRDefault="007C3DC3" w:rsidP="005F0EC5">
            <w:pPr>
              <w:pStyle w:val="texto1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E463C4">
              <w:rPr>
                <w:color w:val="000000" w:themeColor="text1"/>
                <w:sz w:val="18"/>
                <w:szCs w:val="18"/>
              </w:rPr>
              <w:t xml:space="preserve">(artigo 5°, IV, alínea “a” da Lei Federal </w:t>
            </w:r>
            <w:proofErr w:type="spellStart"/>
            <w:r w:rsidRPr="00E463C4">
              <w:rPr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color w:val="000000" w:themeColor="text1"/>
                <w:sz w:val="18"/>
                <w:szCs w:val="18"/>
              </w:rPr>
              <w:t xml:space="preserve"> 12.846/2013).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6C1AA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7B16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62D9672E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DAA7E" w14:textId="081E7D22" w:rsidR="007C3DC3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F55FD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BA85" w14:textId="77777777" w:rsidR="00F55FDC" w:rsidRPr="00E463C4" w:rsidRDefault="00F55FDC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ente privado 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impedi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u, perturbou ou fraudou 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realização de qualquer ato de procedimento licitatório público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</w:t>
            </w:r>
            <w:r w:rsidR="007C3DC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C1254C6" w14:textId="29DE3A63" w:rsidR="007C3DC3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5°, IV, alínea “b”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B33B2" w14:textId="77777777" w:rsidR="007C3DC3" w:rsidRPr="00705E85" w:rsidRDefault="007C3DC3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E3FE" w14:textId="77777777" w:rsidR="007C3DC3" w:rsidRPr="00705E85" w:rsidRDefault="007C3DC3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4AFD5446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83CBB" w14:textId="17E7CC9D" w:rsidR="007C3DC3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55FD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1711" w14:textId="77777777" w:rsidR="00F55FDC" w:rsidRPr="00E463C4" w:rsidRDefault="00F55FDC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ente privado 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afast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ou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ou procur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ou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afastar licitante, por meio de fraude ou oferecimento de vantagem de qualquer tipo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</w:t>
            </w:r>
          </w:p>
          <w:p w14:paraId="591EB6C9" w14:textId="48BEDE4C" w:rsidR="007C3DC3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5°, IV, alínea “c”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2998" w14:textId="77777777" w:rsidR="007C3DC3" w:rsidRPr="00705E85" w:rsidRDefault="007C3DC3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6743" w14:textId="77777777" w:rsidR="007C3DC3" w:rsidRPr="00705E85" w:rsidRDefault="007C3DC3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78BB1A10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6E096" w14:textId="67341CE1" w:rsidR="007C3DC3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55FD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7D12" w14:textId="77777777" w:rsidR="00F55FDC" w:rsidRPr="00E463C4" w:rsidRDefault="00F55FDC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ente privado 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fraud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ou 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licitação ou contrato dela decorrente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</w:t>
            </w:r>
          </w:p>
          <w:p w14:paraId="7E32CE8D" w14:textId="66859A19" w:rsidR="007C3DC3" w:rsidRPr="00E463C4" w:rsidRDefault="007C3DC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5°, IV, alínea “d”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055C" w14:textId="77777777" w:rsidR="007C3DC3" w:rsidRPr="00705E85" w:rsidRDefault="007C3DC3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8A4A" w14:textId="77777777" w:rsidR="007C3DC3" w:rsidRPr="00705E85" w:rsidRDefault="007C3DC3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6E2FC31A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3C835" w14:textId="2057C9E6" w:rsidR="007C3DC3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55FD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13510" w14:textId="7570A2DC" w:rsidR="00F55FDC" w:rsidRPr="00E463C4" w:rsidRDefault="00F55FDC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ente privado </w:t>
            </w:r>
            <w:proofErr w:type="gram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criou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proofErr w:type="gramEnd"/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modo fraudulento ou irregular, pessoa jurídica para participar de licitação ou celebrar contrato administrativo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</w:t>
            </w:r>
          </w:p>
          <w:p w14:paraId="09845E6B" w14:textId="50BD8EAA" w:rsidR="007C3DC3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(artigo 5°, IV, alínea “e”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D516" w14:textId="77777777" w:rsidR="007C3DC3" w:rsidRPr="00705E85" w:rsidRDefault="007C3DC3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78E6" w14:textId="77777777" w:rsidR="007C3DC3" w:rsidRPr="00705E85" w:rsidRDefault="007C3DC3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55EFF698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CBB73" w14:textId="04F1F197" w:rsidR="00490479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F55FD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6ECE0" w14:textId="5E27DEA3" w:rsidR="00F55FDC" w:rsidRPr="00E463C4" w:rsidRDefault="00F55FDC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Houve 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obte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nção</w:t>
            </w:r>
            <w:r w:rsidR="00207D24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fraudulenta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vantagem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benefício indevido</w:t>
            </w:r>
            <w:r w:rsidR="00207D24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de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correntes de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modificações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prorrogações de contratos, sem autorização em lei, no ato convocatório da licitação ou </w:t>
            </w:r>
            <w:r w:rsidR="00207D24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no 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instrumen</w:t>
            </w:r>
            <w:r w:rsidR="00207D24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contratua</w:t>
            </w:r>
            <w:r w:rsidR="00207D24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</w:t>
            </w:r>
          </w:p>
          <w:p w14:paraId="3590001F" w14:textId="64DB2C1C" w:rsidR="00490479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5°, IV, alínea “f”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7AD4" w14:textId="77777777" w:rsidR="00490479" w:rsidRPr="00705E85" w:rsidRDefault="00490479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017D" w14:textId="77777777" w:rsidR="00490479" w:rsidRPr="00705E85" w:rsidRDefault="00490479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5F5AAC97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40B6B" w14:textId="0FFD04AA" w:rsidR="00C2565B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207D24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2AFC3" w14:textId="7F89D895" w:rsidR="00207D24" w:rsidRPr="00E463C4" w:rsidRDefault="00207D24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ente privado 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manipul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ou ou fraudou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equilíbrio econômico-financeiro d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49047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contratos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</w:t>
            </w:r>
          </w:p>
          <w:p w14:paraId="6EC6FEC8" w14:textId="7A0727AC" w:rsidR="00C2565B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5°, IV, alínea “g”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22AF" w14:textId="77777777" w:rsidR="00C2565B" w:rsidRPr="00705E85" w:rsidRDefault="00C2565B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804C" w14:textId="77777777" w:rsidR="00C2565B" w:rsidRPr="00705E85" w:rsidRDefault="00C2565B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1CC6FE86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BF38C" w14:textId="17954FE6" w:rsidR="00490479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C9EE" w14:textId="77777777" w:rsidR="00207D24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ato lesivo se deu de forma permanente ou continuada? A conduta irregular foi praticada em data anterior a 29 de janeiro 2014? </w:t>
            </w:r>
          </w:p>
          <w:p w14:paraId="5DDB21C4" w14:textId="44BDAEC4" w:rsidR="00490479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(vigência da Lei Anticorrupção)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4939" w14:textId="77777777" w:rsidR="00490479" w:rsidRPr="00705E85" w:rsidRDefault="00490479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F48F" w14:textId="77777777" w:rsidR="00490479" w:rsidRPr="00705E85" w:rsidRDefault="00490479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6EEB66DC" w14:textId="77777777" w:rsidTr="00E463C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91F15BA" w14:textId="77777777" w:rsidR="00C2565B" w:rsidRPr="00E463C4" w:rsidRDefault="00C2565B" w:rsidP="005F0EC5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8913924" w14:textId="77777777" w:rsidR="00C2565B" w:rsidRPr="00E463C4" w:rsidRDefault="00C2565B" w:rsidP="005F0EC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Prosseguir nos casos de cometimento de ato lesivo</w:t>
            </w:r>
          </w:p>
          <w:p w14:paraId="5649F93C" w14:textId="77777777" w:rsidR="00C2565B" w:rsidRPr="00E463C4" w:rsidRDefault="00C2565B" w:rsidP="005F0EC5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05E85" w:rsidRPr="00705E85" w14:paraId="695CAC2D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5ED9F" w14:textId="77777777" w:rsidR="00490479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509D596" w14:textId="77777777" w:rsidR="00490479" w:rsidRPr="00E463C4" w:rsidRDefault="00490479" w:rsidP="005F0E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553B9C1" w14:textId="77777777" w:rsidR="00490479" w:rsidRPr="00E463C4" w:rsidRDefault="00490479" w:rsidP="005F0E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809E7EC" w14:textId="2FBB6111" w:rsidR="00483565" w:rsidRPr="00E463C4" w:rsidRDefault="00490479" w:rsidP="005F0E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31529" w14:textId="57D59269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Nos casos em que se identificar o possível cometimento de crime por servidor público ou ente privado, no que diz respeito ao procedimento de contratação e execução de seu objeto, deu-se ciência ao Ministério Público ou recomendou-se ao Gestor fazê-lo? (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Art. 169, § 3°, inciso II da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14.133/21</w:t>
            </w:r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c/c artigo 100 da Lei Federal </w:t>
            </w:r>
            <w:proofErr w:type="spellStart"/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8.666/1993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AA3A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2EDE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1765DD24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616A9" w14:textId="6E12D8AD" w:rsidR="00483565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022D7" w14:textId="6AA2C558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Verificou-se a ocorrência de prescrição da ação punitiva? (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Art.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158, § 4° da Lei Federal </w:t>
            </w:r>
            <w:proofErr w:type="spellStart"/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14.133/21; Art.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1° da Lei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9.873/1999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 Art.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 da Lei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</w:t>
            </w:r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Art. 90 da Lei </w:t>
            </w:r>
            <w:proofErr w:type="spellStart"/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8.666/93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7CF3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773B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1D1E4EB6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1653A" w14:textId="544F903F" w:rsidR="00483565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52FEC" w14:textId="034D69A4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Houve dano ao erário? Caso positivo, houve o levantamento dos valores a serem devolvidos à Administração Pública?</w:t>
            </w:r>
            <w:r w:rsidR="00F5781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(Art. 156, § 9° da Lei Federal </w:t>
            </w:r>
            <w:proofErr w:type="spellStart"/>
            <w:r w:rsidR="00F5781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F57819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14.133/21).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4002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6D4F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19C36A4F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E5BE2" w14:textId="52196675" w:rsidR="00483565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B6AE" w14:textId="3D68D86F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ente privado infrator possui saldo junto ao Órgão ou Entidade que sofreu a lesão? (verificar com o Setor Financeiro) </w:t>
            </w:r>
            <w:r w:rsidR="00DC3876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DC3876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rt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DC3876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139, IV</w:t>
            </w:r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</w:t>
            </w:r>
            <w:r w:rsidR="00DC3876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Lei Federal </w:t>
            </w:r>
            <w:proofErr w:type="spellStart"/>
            <w:r w:rsidR="00DC3876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DC3876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14.133/21</w:t>
            </w:r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c/c artigo 80, III e IV, da Lei Federal </w:t>
            </w:r>
            <w:proofErr w:type="spellStart"/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304B1E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8.666/93</w:t>
            </w:r>
            <w:r w:rsidR="00DC3876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194A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EAD3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5CEAD9C0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22160" w14:textId="49B7BD14" w:rsidR="00483565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676C" w14:textId="77777777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fornecedor infrator é MEI? Caso positivo, a responsabilização regulamentada pelo Decreto Estadual 6.105 não é aplicável.</w:t>
            </w:r>
            <w:r w:rsidR="00DC3876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6457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29BC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7FA2B61C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08D64" w14:textId="4F053236" w:rsidR="00490479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0BB8" w14:textId="3835B5B2" w:rsidR="00490479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ente privado possui condenação registrada nos cadastros CEIS, CNEP ou SIAFI? </w:t>
            </w:r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(Art. 139, IV da Lei Federal </w:t>
            </w:r>
            <w:proofErr w:type="spellStart"/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A03770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14.133/21).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7C3E" w14:textId="77777777" w:rsidR="00490479" w:rsidRPr="00705E85" w:rsidRDefault="00490479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2DAA" w14:textId="77777777" w:rsidR="00490479" w:rsidRPr="00705E85" w:rsidRDefault="00490479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3746085D" w14:textId="77777777" w:rsidTr="00E463C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314AD5" w14:textId="77777777" w:rsidR="0060157A" w:rsidRPr="00E463C4" w:rsidRDefault="0060157A" w:rsidP="00E463C4">
            <w:pPr>
              <w:shd w:val="clear" w:color="auto" w:fill="BFBFBF" w:themeFill="background1" w:themeFillShade="BF"/>
              <w:tabs>
                <w:tab w:val="left" w:pos="585"/>
                <w:tab w:val="center" w:pos="4643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ab/>
            </w:r>
          </w:p>
          <w:p w14:paraId="1E108E32" w14:textId="234AA55B" w:rsidR="007F550C" w:rsidRPr="00E463C4" w:rsidRDefault="007F550C" w:rsidP="00E463C4">
            <w:pPr>
              <w:shd w:val="clear" w:color="auto" w:fill="BFBFBF" w:themeFill="background1" w:themeFillShade="BF"/>
              <w:tabs>
                <w:tab w:val="left" w:pos="585"/>
                <w:tab w:val="center" w:pos="4643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Para instauração de Processo Administrativo de Responsabilização </w:t>
            </w:r>
            <w:r w:rsidR="0060157A"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–</w:t>
            </w: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PAR</w:t>
            </w:r>
          </w:p>
          <w:p w14:paraId="7C2BCC35" w14:textId="77777777" w:rsidR="0060157A" w:rsidRPr="00E463C4" w:rsidRDefault="0060157A" w:rsidP="005F0EC5">
            <w:pPr>
              <w:tabs>
                <w:tab w:val="left" w:pos="585"/>
                <w:tab w:val="center" w:pos="4643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5E85" w:rsidRPr="00705E85" w14:paraId="211847ED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B9C0C" w14:textId="3DDCD966" w:rsidR="007F550C" w:rsidRPr="00E463C4" w:rsidRDefault="0060157A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  <w:r w:rsidR="00D725E8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3E0A" w14:textId="77777777" w:rsidR="007F550C" w:rsidRPr="00E463C4" w:rsidRDefault="0060157A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Publicou-se portaria de i</w:t>
            </w:r>
            <w:r w:rsidR="007F550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nstauração e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7F550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esignação da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7F550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omissão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processante? </w:t>
            </w:r>
            <w:r w:rsidR="007F550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(artigos 9º e 10 do Decreto Estadual </w:t>
            </w:r>
            <w:proofErr w:type="spellStart"/>
            <w:r w:rsidR="007F550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="007F550C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6.105/19)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02FD" w14:textId="77777777" w:rsidR="007F550C" w:rsidRPr="00705E85" w:rsidRDefault="007F550C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7968" w14:textId="77777777" w:rsidR="007F550C" w:rsidRPr="00705E85" w:rsidRDefault="007F550C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5CE9C709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C0AF7" w14:textId="27E16F3D" w:rsidR="007F550C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8498" w14:textId="77777777" w:rsidR="007F550C" w:rsidRPr="00E463C4" w:rsidRDefault="00C7226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comissão processante lavrou a ata de instalação e intimou o representante do ente privado? (artigo 12 do Decreto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6.105/19)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6D0B" w14:textId="77777777" w:rsidR="007F550C" w:rsidRPr="00705E85" w:rsidRDefault="007F550C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372E" w14:textId="77777777" w:rsidR="007F550C" w:rsidRPr="00705E85" w:rsidRDefault="007F550C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58BD53B3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5909E" w14:textId="3C97F19F" w:rsidR="007F550C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C9E7" w14:textId="77777777" w:rsidR="007F550C" w:rsidRPr="00E463C4" w:rsidRDefault="00C72268" w:rsidP="005F0EC5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Após a instrução probatória</w:t>
            </w:r>
            <w:r w:rsidR="0060157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ente privado apresentou alegações finais? (artigo 16 do Decreto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6.105/19)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367DB" w14:textId="77777777" w:rsidR="007F550C" w:rsidRPr="00705E85" w:rsidRDefault="007F550C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F43B" w14:textId="77777777" w:rsidR="007F550C" w:rsidRPr="00705E85" w:rsidRDefault="007F550C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5A73D1C6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0D2D1" w14:textId="47B30793" w:rsidR="007F550C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47F22" w14:textId="77777777" w:rsidR="007F550C" w:rsidRPr="00E463C4" w:rsidRDefault="00C7226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O ente privado comprovou o funcionamento de programa de integridade?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17 do Decreto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6.105/19).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01B6" w14:textId="77777777" w:rsidR="007F550C" w:rsidRPr="00705E85" w:rsidRDefault="007F550C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6C1A" w14:textId="77777777" w:rsidR="007F550C" w:rsidRPr="00705E85" w:rsidRDefault="007F550C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6E96696A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378D7" w14:textId="4C54B14D" w:rsidR="00C72268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96C3" w14:textId="77777777" w:rsidR="00C72268" w:rsidRPr="00E463C4" w:rsidRDefault="00C7226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A comissão processante emitiu o competente relatório conclusivo?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18 do Decreto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6.105/19).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79BB2" w14:textId="77777777" w:rsidR="00C72268" w:rsidRPr="00705E85" w:rsidRDefault="00C72268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C1E0" w14:textId="77777777" w:rsidR="00C72268" w:rsidRPr="00705E85" w:rsidRDefault="00C72268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1E471952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70CCF" w14:textId="1902296A" w:rsidR="00C72268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1A11" w14:textId="77777777" w:rsidR="00C72268" w:rsidRPr="00E463C4" w:rsidRDefault="00C7226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Houve manifestação jurídica antes do julgamento pela autoridade competente?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18, parágrafo primeiro, do Decreto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6.105/19).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F936" w14:textId="77777777" w:rsidR="00C72268" w:rsidRPr="00705E85" w:rsidRDefault="00C72268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49FD" w14:textId="77777777" w:rsidR="00C72268" w:rsidRPr="00705E85" w:rsidRDefault="00C72268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6C6BDF20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33149" w14:textId="47D361B9" w:rsidR="00C72268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96D6" w14:textId="77777777" w:rsidR="00C72268" w:rsidRPr="00E463C4" w:rsidRDefault="005827B7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A autoridade competente julgou e deu ciência ao ente privado?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(artigo 18, § 3° e 4°</w:t>
            </w:r>
            <w:r w:rsidR="0060157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 artigos 24 e 25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 Decreto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6.105/19).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56FF" w14:textId="77777777" w:rsidR="00C72268" w:rsidRPr="00705E85" w:rsidRDefault="00C72268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6AE0" w14:textId="77777777" w:rsidR="00C72268" w:rsidRPr="00705E85" w:rsidRDefault="00C72268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0F143F49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BC0F8" w14:textId="39F6156A" w:rsidR="005827B7" w:rsidRPr="00E463C4" w:rsidRDefault="00D725E8" w:rsidP="005F0E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6A4C3" w14:textId="77777777" w:rsidR="005827B7" w:rsidRPr="00E463C4" w:rsidRDefault="005827B7" w:rsidP="005F0EC5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O ente privado apresentou pedido de reconsideração/recurso?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(artigos 21 e 22 do Decreto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6.105/19).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BAF4B" w14:textId="77777777" w:rsidR="005827B7" w:rsidRPr="00705E85" w:rsidRDefault="005827B7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CF79" w14:textId="77777777" w:rsidR="005827B7" w:rsidRPr="00705E85" w:rsidRDefault="005827B7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7E936EA5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C7D68" w14:textId="1DDBB201" w:rsidR="005827B7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C6DD" w14:textId="77777777" w:rsidR="005827B7" w:rsidRPr="00E463C4" w:rsidRDefault="005827B7" w:rsidP="005F0EC5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Diário Oficial do Estado e no sítio eletrônico do órgão ou entidade pública responsável pelo julgamento do PAR?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(artigo 19, § 3° e 4°, do Decreto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6.105/19).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0DC15" w14:textId="77777777" w:rsidR="005827B7" w:rsidRPr="00705E85" w:rsidRDefault="005827B7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FCA1" w14:textId="77777777" w:rsidR="005827B7" w:rsidRPr="00705E85" w:rsidRDefault="005827B7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41F43495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8BF0D" w14:textId="1EB130E4" w:rsidR="0060157A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  <w:p w14:paraId="5F965387" w14:textId="77777777" w:rsidR="005827B7" w:rsidRPr="00E463C4" w:rsidRDefault="005827B7" w:rsidP="005F0E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F3AFC" w14:textId="76B0E76E" w:rsidR="005827B7" w:rsidRPr="00E463C4" w:rsidRDefault="005827B7" w:rsidP="005F0EC5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 Controladoria-Geral do Estado foi oficiada para registrar a penalidade aplicada nos cadastros CEIS e/ou CNEP? (</w:t>
            </w:r>
            <w:r w:rsidR="00C439AD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Art. 161 da Lei Federal </w:t>
            </w:r>
            <w:proofErr w:type="spellStart"/>
            <w:r w:rsidR="00C439AD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n.°</w:t>
            </w:r>
            <w:proofErr w:type="spellEnd"/>
            <w:r w:rsidR="00C439AD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14.133/21 c/c A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rt</w:t>
            </w:r>
            <w:r w:rsidR="00C439AD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35, § 4° da Portaria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CGE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123/2020).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A053" w14:textId="77777777" w:rsidR="005827B7" w:rsidRPr="00705E85" w:rsidRDefault="005827B7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74A2" w14:textId="77777777" w:rsidR="005827B7" w:rsidRPr="00705E85" w:rsidRDefault="005827B7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225D57FC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207C7" w14:textId="7B2E7B19" w:rsidR="005827B7" w:rsidRPr="00E463C4" w:rsidRDefault="00D725E8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3A5B" w14:textId="77777777" w:rsidR="005827B7" w:rsidRPr="00E463C4" w:rsidRDefault="0060157A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Procedeu-se com os encaminhamentos judiciais? </w:t>
            </w: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(artigo 33 do Decreto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6.105/19).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7F77" w14:textId="77777777" w:rsidR="005827B7" w:rsidRPr="00705E85" w:rsidRDefault="005827B7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B9DE" w14:textId="77777777" w:rsidR="005827B7" w:rsidRPr="00705E85" w:rsidRDefault="005827B7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19462402" w14:textId="77777777" w:rsidTr="00E463C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052C52" w14:textId="77777777" w:rsidR="00490479" w:rsidRPr="00E463C4" w:rsidRDefault="00490479" w:rsidP="005F0EC5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B823475" w14:textId="77777777" w:rsidR="00E3697C" w:rsidRPr="00E463C4" w:rsidRDefault="00E3697C" w:rsidP="005F0EC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D235148" w14:textId="77777777" w:rsidR="00490479" w:rsidRPr="00E463C4" w:rsidRDefault="00490479" w:rsidP="005F0EC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Para solicitação de atuação da CGE-TO, conforme competência </w:t>
            </w:r>
            <w:proofErr w:type="gramStart"/>
            <w:r w:rsidRPr="00E463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concorrente</w:t>
            </w:r>
            <w:proofErr w:type="gramEnd"/>
          </w:p>
          <w:p w14:paraId="2EF21CC3" w14:textId="77777777" w:rsidR="00E3697C" w:rsidRPr="00E463C4" w:rsidRDefault="00E3697C" w:rsidP="005F0EC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05E85" w:rsidRPr="00705E85" w14:paraId="737AB978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018ED" w14:textId="3C4BC658" w:rsidR="00483565" w:rsidRPr="00E463C4" w:rsidRDefault="0060157A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B3E53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F86A" w14:textId="77777777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pedido foi fundamentado conforme hipóteses do artigo 2°, § 3° do Decreto Estadual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6.105/2019?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DCD0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FD64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4CD94754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A301F" w14:textId="3B9D7D15" w:rsidR="00483565" w:rsidRPr="00E463C4" w:rsidRDefault="008B3E53" w:rsidP="005F0E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4F518" w14:textId="77777777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Identificou-se a(s) conduta(s) que, em tese, configuram ato lesivo? (Art. 5º da Lei Federal </w:t>
            </w:r>
            <w:proofErr w:type="spell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n.°</w:t>
            </w:r>
            <w:proofErr w:type="spell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12.846/2013)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7FC6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918B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0977C37A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24672" w14:textId="37BC587C" w:rsidR="00483565" w:rsidRPr="00E463C4" w:rsidRDefault="008B3E5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5096" w14:textId="77777777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Disponibilizou-se ao Órgão de Controle cópia do contrato e/ou empenho, bem como dos atos processuais relevantes relativos à licitação, contratação e fiscalização de cumprimento do objeto pactuado? (ou o processo físico)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18E25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DA77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E85" w:rsidRPr="00705E85" w14:paraId="01134EA1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2D44B" w14:textId="3AE6B200" w:rsidR="00483565" w:rsidRPr="00E463C4" w:rsidRDefault="008B3E5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2B31" w14:textId="77777777" w:rsidR="00483565" w:rsidRPr="00E463C4" w:rsidRDefault="00483565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Remeteu-se documento descrevendo o histórico do fornecedor com o órgão lesado? (mencionar, por exemplo, se a empresa costuma ser ética, se honra com </w:t>
            </w:r>
            <w:proofErr w:type="gramStart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 prazos/obrigações pactuadas</w:t>
            </w:r>
            <w:proofErr w:type="gramEnd"/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se a prática de irregularidade é reiterada).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F0DB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FDA4" w14:textId="77777777" w:rsidR="00483565" w:rsidRPr="00705E85" w:rsidRDefault="00483565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7D24" w:rsidRPr="00705E85" w14:paraId="75FDA510" w14:textId="77777777" w:rsidTr="00E463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C25FE" w14:textId="0266D489" w:rsidR="00490479" w:rsidRPr="00E463C4" w:rsidRDefault="008B3E53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6142" w14:textId="77777777" w:rsidR="00490479" w:rsidRPr="00E463C4" w:rsidRDefault="00490479" w:rsidP="005F0EC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Remeteu-se cópia de relatórios de auditoria, fiscalização, inspeção que identificam as irregularidades cometidas? (caso haja)</w:t>
            </w:r>
            <w:r w:rsidR="0060157A" w:rsidRPr="00E463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FA11" w14:textId="77777777" w:rsidR="00490479" w:rsidRPr="00705E85" w:rsidRDefault="00490479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36E5" w14:textId="77777777" w:rsidR="00490479" w:rsidRPr="00705E85" w:rsidRDefault="00490479" w:rsidP="005F0EC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A2FE24" w14:textId="75FC8E21" w:rsidR="00E463C4" w:rsidRDefault="00C439AD" w:rsidP="005F0EC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3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*Inserção obrigatória nos procedimentos de Investigação Preliminar. </w:t>
      </w:r>
    </w:p>
    <w:p w14:paraId="74E58D22" w14:textId="77777777" w:rsidR="00E463C4" w:rsidRPr="00E463C4" w:rsidRDefault="00E463C4" w:rsidP="005F0EC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362CE4A" w14:textId="77777777" w:rsidR="00E463C4" w:rsidRDefault="00E463C4" w:rsidP="00E463C4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Apontamentos:</w:t>
      </w:r>
    </w:p>
    <w:tbl>
      <w:tblPr>
        <w:tblStyle w:val="Tabelacomgrade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421"/>
      </w:tblGrid>
      <w:tr w:rsidR="00E463C4" w14:paraId="0B9D8A79" w14:textId="77777777" w:rsidTr="00E463C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C88" w14:textId="77777777" w:rsidR="00E463C4" w:rsidRDefault="00E463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E463C4" w14:paraId="6A3209A3" w14:textId="77777777" w:rsidTr="00E463C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800" w14:textId="77777777" w:rsidR="00E463C4" w:rsidRDefault="00E463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E463C4" w14:paraId="09BE3F00" w14:textId="77777777" w:rsidTr="00E463C4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08D" w14:textId="77777777" w:rsidR="00E463C4" w:rsidRDefault="00E463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5AE76B38" w14:textId="77777777" w:rsidR="00E463C4" w:rsidRPr="00705E85" w:rsidRDefault="00E463C4" w:rsidP="005F0EC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364393" w14:textId="7B686BB5" w:rsidR="00C44F2A" w:rsidRDefault="00444A82" w:rsidP="005F0EC5">
      <w:pPr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05E8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Assinatura</w:t>
      </w:r>
      <w:r w:rsidR="00DC3876" w:rsidRPr="00705E8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/Número funcional</w:t>
      </w:r>
    </w:p>
    <w:tbl>
      <w:tblPr>
        <w:tblW w:w="0" w:type="auto"/>
        <w:tblInd w:w="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</w:tblGrid>
      <w:tr w:rsidR="00E463C4" w14:paraId="22628274" w14:textId="77777777" w:rsidTr="00E463C4">
        <w:trPr>
          <w:trHeight w:val="924"/>
        </w:trPr>
        <w:tc>
          <w:tcPr>
            <w:tcW w:w="3300" w:type="dxa"/>
          </w:tcPr>
          <w:p w14:paraId="31123405" w14:textId="77777777" w:rsidR="00E463C4" w:rsidRDefault="00E463C4" w:rsidP="005F0EC5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827631F" w14:textId="77777777" w:rsidR="00E463C4" w:rsidRPr="00705E85" w:rsidRDefault="00E463C4" w:rsidP="00E463C4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sectPr w:rsidR="00E463C4" w:rsidRPr="00705E85" w:rsidSect="00A66D60">
      <w:headerReference w:type="default" r:id="rId9"/>
      <w:pgSz w:w="11906" w:h="16838"/>
      <w:pgMar w:top="1957" w:right="567" w:bottom="1418" w:left="1134" w:header="27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16E0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397EE" w14:textId="77777777" w:rsidR="00100186" w:rsidRDefault="00100186">
      <w:r>
        <w:separator/>
      </w:r>
    </w:p>
  </w:endnote>
  <w:endnote w:type="continuationSeparator" w:id="0">
    <w:p w14:paraId="26687916" w14:textId="77777777" w:rsidR="00100186" w:rsidRDefault="0010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56B6D" w14:textId="77777777" w:rsidR="00100186" w:rsidRDefault="00100186">
      <w:r>
        <w:separator/>
      </w:r>
    </w:p>
  </w:footnote>
  <w:footnote w:type="continuationSeparator" w:id="0">
    <w:p w14:paraId="70288B10" w14:textId="77777777" w:rsidR="00100186" w:rsidRDefault="0010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Ind w:w="-175" w:type="dxa"/>
      <w:tblLook w:val="04A0" w:firstRow="1" w:lastRow="0" w:firstColumn="1" w:lastColumn="0" w:noHBand="0" w:noVBand="1"/>
    </w:tblPr>
    <w:tblGrid>
      <w:gridCol w:w="5814"/>
      <w:gridCol w:w="4284"/>
    </w:tblGrid>
    <w:tr w:rsidR="00A66D60" w:rsidRPr="008B64DD" w14:paraId="4AE97232" w14:textId="77777777" w:rsidTr="001020C8">
      <w:trPr>
        <w:trHeight w:val="859"/>
      </w:trPr>
      <w:tc>
        <w:tcPr>
          <w:tcW w:w="5813" w:type="dxa"/>
          <w:hideMark/>
        </w:tcPr>
        <w:p w14:paraId="58BBE5AB" w14:textId="77777777" w:rsidR="00A66D60" w:rsidRPr="008B64DD" w:rsidRDefault="00A66D60" w:rsidP="001020C8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color w:val="000000"/>
            </w:rPr>
          </w:pPr>
          <w:r w:rsidRPr="008B64DD"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8CEBB1B" wp14:editId="2DECFDEF">
                <wp:simplePos x="0" y="0"/>
                <wp:positionH relativeFrom="margin">
                  <wp:posOffset>145415</wp:posOffset>
                </wp:positionH>
                <wp:positionV relativeFrom="margin">
                  <wp:posOffset>26670</wp:posOffset>
                </wp:positionV>
                <wp:extent cx="3144520" cy="533400"/>
                <wp:effectExtent l="0" t="0" r="0" b="0"/>
                <wp:wrapSquare wrapText="bothSides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452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4" w:type="dxa"/>
          <w:hideMark/>
        </w:tcPr>
        <w:p w14:paraId="3B66AEB5" w14:textId="77777777" w:rsidR="00A66D60" w:rsidRPr="008B64DD" w:rsidRDefault="00A66D60" w:rsidP="001020C8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</w:pPr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 xml:space="preserve">Praça dos Girassóis, Esplanada das </w:t>
          </w:r>
          <w:proofErr w:type="gramStart"/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>Secretarias</w:t>
          </w:r>
          <w:proofErr w:type="gramEnd"/>
        </w:p>
        <w:p w14:paraId="6D492A92" w14:textId="77777777" w:rsidR="00A66D60" w:rsidRPr="008B64DD" w:rsidRDefault="00A66D60" w:rsidP="001020C8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Calibri"/>
              <w:color w:val="000000"/>
              <w:sz w:val="18"/>
              <w:szCs w:val="18"/>
            </w:rPr>
          </w:pPr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 xml:space="preserve">Av. NS-2, Prédio I, S/N, Plano Diretor </w:t>
          </w:r>
          <w:proofErr w:type="gramStart"/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>Norte</w:t>
          </w:r>
          <w:proofErr w:type="gramEnd"/>
          <w:r w:rsidRPr="008B64DD">
            <w:rPr>
              <w:rFonts w:cs="Calibri"/>
              <w:color w:val="000000"/>
              <w:sz w:val="18"/>
              <w:szCs w:val="18"/>
            </w:rPr>
            <w:t xml:space="preserve"> </w:t>
          </w:r>
        </w:p>
        <w:p w14:paraId="2AF3148F" w14:textId="77777777" w:rsidR="00A66D60" w:rsidRPr="008B64DD" w:rsidRDefault="00A66D60" w:rsidP="001020C8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Calibri"/>
              <w:color w:val="000000"/>
              <w:sz w:val="18"/>
              <w:szCs w:val="18"/>
            </w:rPr>
          </w:pPr>
          <w:r w:rsidRPr="008B64DD">
            <w:rPr>
              <w:rFonts w:cs="Calibri"/>
              <w:color w:val="000000"/>
              <w:sz w:val="18"/>
              <w:szCs w:val="18"/>
            </w:rPr>
            <w:t>Palmas – Tocantins – CEP: 77.001-002</w:t>
          </w:r>
        </w:p>
        <w:p w14:paraId="4A686C9E" w14:textId="77777777" w:rsidR="00A66D60" w:rsidRPr="008B64DD" w:rsidRDefault="00A66D60" w:rsidP="001020C8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Calibri"/>
              <w:color w:val="000000"/>
              <w:sz w:val="18"/>
              <w:szCs w:val="18"/>
            </w:rPr>
          </w:pPr>
          <w:proofErr w:type="spellStart"/>
          <w:r w:rsidRPr="008B64DD">
            <w:rPr>
              <w:rFonts w:cs="Calibri"/>
              <w:color w:val="000000"/>
              <w:sz w:val="18"/>
              <w:szCs w:val="18"/>
            </w:rPr>
            <w:t>Tel</w:t>
          </w:r>
          <w:proofErr w:type="spellEnd"/>
          <w:r w:rsidRPr="008B64DD">
            <w:rPr>
              <w:rFonts w:cs="Calibri"/>
              <w:color w:val="000000"/>
              <w:sz w:val="18"/>
              <w:szCs w:val="18"/>
            </w:rPr>
            <w:t>: +55 63 3218-2563</w:t>
          </w:r>
        </w:p>
        <w:p w14:paraId="231BCBDB" w14:textId="77777777" w:rsidR="00A66D60" w:rsidRPr="008B64DD" w:rsidRDefault="00A66D60" w:rsidP="001020C8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color w:val="000000"/>
            </w:rPr>
          </w:pPr>
          <w:hyperlink r:id="rId2" w:history="1">
            <w:r w:rsidRPr="008B64DD">
              <w:rPr>
                <w:rFonts w:cs="Calibri"/>
                <w:color w:val="0000FF"/>
                <w:sz w:val="18"/>
                <w:szCs w:val="18"/>
                <w:u w:val="single"/>
              </w:rPr>
              <w:t>gabexecutivo@controladoria.to.gov.br</w:t>
            </w:r>
          </w:hyperlink>
          <w:r w:rsidRPr="008B64DD">
            <w:rPr>
              <w:rFonts w:cs="Calibri"/>
              <w:color w:val="000000"/>
              <w:sz w:val="18"/>
              <w:szCs w:val="18"/>
            </w:rPr>
            <w:t xml:space="preserve"> </w:t>
          </w:r>
        </w:p>
        <w:p w14:paraId="7C685DF5" w14:textId="77777777" w:rsidR="00A66D60" w:rsidRPr="008B64DD" w:rsidRDefault="00A66D60" w:rsidP="001020C8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color w:val="000000"/>
            </w:rPr>
          </w:pPr>
          <w:hyperlink r:id="rId3" w:history="1">
            <w:r w:rsidRPr="008B64DD">
              <w:rPr>
                <w:rFonts w:cs="Calibri"/>
                <w:color w:val="0000FF"/>
                <w:sz w:val="18"/>
                <w:szCs w:val="18"/>
                <w:u w:val="single"/>
              </w:rPr>
              <w:t>www.to.gov.br/cge</w:t>
            </w:r>
          </w:hyperlink>
        </w:p>
      </w:tc>
    </w:tr>
  </w:tbl>
  <w:p w14:paraId="6A3EBD5E" w14:textId="77777777" w:rsidR="00677832" w:rsidRPr="00A66D60" w:rsidRDefault="00677832" w:rsidP="00A66D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/>
        <w:i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8AC02B4"/>
    <w:multiLevelType w:val="hybridMultilevel"/>
    <w:tmpl w:val="3B963D54"/>
    <w:lvl w:ilvl="0" w:tplc="1A00E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randa">
    <w15:presenceInfo w15:providerId="None" w15:userId="Vara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8C"/>
    <w:rsid w:val="00002321"/>
    <w:rsid w:val="00051A50"/>
    <w:rsid w:val="000962FA"/>
    <w:rsid w:val="000A1F06"/>
    <w:rsid w:val="000B64AE"/>
    <w:rsid w:val="00100186"/>
    <w:rsid w:val="00104A48"/>
    <w:rsid w:val="00114FEB"/>
    <w:rsid w:val="00133837"/>
    <w:rsid w:val="0016319A"/>
    <w:rsid w:val="00164EFF"/>
    <w:rsid w:val="001C3DAD"/>
    <w:rsid w:val="001D32E4"/>
    <w:rsid w:val="001F0798"/>
    <w:rsid w:val="00202DCA"/>
    <w:rsid w:val="00207D24"/>
    <w:rsid w:val="0022235E"/>
    <w:rsid w:val="00273A65"/>
    <w:rsid w:val="002806B9"/>
    <w:rsid w:val="002B643F"/>
    <w:rsid w:val="002E585A"/>
    <w:rsid w:val="00304B1E"/>
    <w:rsid w:val="003511FF"/>
    <w:rsid w:val="00364F01"/>
    <w:rsid w:val="003F0DBA"/>
    <w:rsid w:val="00412AE2"/>
    <w:rsid w:val="0043730F"/>
    <w:rsid w:val="00444A82"/>
    <w:rsid w:val="00483565"/>
    <w:rsid w:val="00490479"/>
    <w:rsid w:val="004D68B6"/>
    <w:rsid w:val="004E4E10"/>
    <w:rsid w:val="00514A49"/>
    <w:rsid w:val="005648BA"/>
    <w:rsid w:val="0057264C"/>
    <w:rsid w:val="00574CF4"/>
    <w:rsid w:val="005827B7"/>
    <w:rsid w:val="005A1844"/>
    <w:rsid w:val="005D6DE0"/>
    <w:rsid w:val="005F0EC5"/>
    <w:rsid w:val="0060157A"/>
    <w:rsid w:val="00622463"/>
    <w:rsid w:val="00677832"/>
    <w:rsid w:val="006809D7"/>
    <w:rsid w:val="00690795"/>
    <w:rsid w:val="006A2A1F"/>
    <w:rsid w:val="006B2213"/>
    <w:rsid w:val="00705E85"/>
    <w:rsid w:val="00726EF0"/>
    <w:rsid w:val="00753F8C"/>
    <w:rsid w:val="007B1A8D"/>
    <w:rsid w:val="007C3DC3"/>
    <w:rsid w:val="007F550C"/>
    <w:rsid w:val="00802BB1"/>
    <w:rsid w:val="00855FF9"/>
    <w:rsid w:val="00863C62"/>
    <w:rsid w:val="00865389"/>
    <w:rsid w:val="00884DF0"/>
    <w:rsid w:val="00890821"/>
    <w:rsid w:val="008B3E53"/>
    <w:rsid w:val="008C095E"/>
    <w:rsid w:val="008C5916"/>
    <w:rsid w:val="008E365B"/>
    <w:rsid w:val="0093391B"/>
    <w:rsid w:val="00940ED4"/>
    <w:rsid w:val="00953227"/>
    <w:rsid w:val="0098548D"/>
    <w:rsid w:val="009B682F"/>
    <w:rsid w:val="009F08EA"/>
    <w:rsid w:val="00A03770"/>
    <w:rsid w:val="00A139BD"/>
    <w:rsid w:val="00A64FF1"/>
    <w:rsid w:val="00A66D60"/>
    <w:rsid w:val="00A83BF0"/>
    <w:rsid w:val="00B24BFD"/>
    <w:rsid w:val="00B447AE"/>
    <w:rsid w:val="00B452DC"/>
    <w:rsid w:val="00B67D89"/>
    <w:rsid w:val="00C057FB"/>
    <w:rsid w:val="00C1467F"/>
    <w:rsid w:val="00C17617"/>
    <w:rsid w:val="00C2565B"/>
    <w:rsid w:val="00C439AD"/>
    <w:rsid w:val="00C44F2A"/>
    <w:rsid w:val="00C72268"/>
    <w:rsid w:val="00C82E37"/>
    <w:rsid w:val="00C938F4"/>
    <w:rsid w:val="00CC100A"/>
    <w:rsid w:val="00CD49BB"/>
    <w:rsid w:val="00CD5EF7"/>
    <w:rsid w:val="00CE5094"/>
    <w:rsid w:val="00CF4794"/>
    <w:rsid w:val="00D065A5"/>
    <w:rsid w:val="00D10D08"/>
    <w:rsid w:val="00D725E8"/>
    <w:rsid w:val="00DA3F7A"/>
    <w:rsid w:val="00DB2385"/>
    <w:rsid w:val="00DC3876"/>
    <w:rsid w:val="00E3697C"/>
    <w:rsid w:val="00E374BD"/>
    <w:rsid w:val="00E463C4"/>
    <w:rsid w:val="00E80E79"/>
    <w:rsid w:val="00EE6360"/>
    <w:rsid w:val="00F331EC"/>
    <w:rsid w:val="00F55C38"/>
    <w:rsid w:val="00F55FDC"/>
    <w:rsid w:val="00F57819"/>
    <w:rsid w:val="00F817A9"/>
    <w:rsid w:val="00F84DAB"/>
    <w:rsid w:val="00F85318"/>
    <w:rsid w:val="00FD7C7A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04CC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 w:hint="default"/>
      <w:b/>
      <w:i/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ListLabel12">
    <w:name w:val="ListLabel 12"/>
    <w:rPr>
      <w:rFonts w:ascii="Gotham Medium" w:hAnsi="Gotham Medium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imes New Roman" w:hAnsi="Times New Roman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Times New Roman" w:hAnsi="Times New Roman" w:cs="Lohit Devanagar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1">
    <w:name w:val="texto1"/>
    <w:basedOn w:val="Normal"/>
    <w:rsid w:val="007C3DC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853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531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5318"/>
    <w:rPr>
      <w:rFonts w:ascii="Calibri" w:eastAsia="Calibri" w:hAnsi="Calibri" w:cs="Arial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53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5318"/>
    <w:rPr>
      <w:rFonts w:ascii="Calibri" w:eastAsia="Calibri" w:hAnsi="Calibri" w:cs="Arial"/>
      <w:b/>
      <w:bCs/>
      <w:lang w:eastAsia="zh-CN"/>
    </w:rPr>
  </w:style>
  <w:style w:type="table" w:styleId="Tabelacomgrade">
    <w:name w:val="Table Grid"/>
    <w:basedOn w:val="Tabelanormal"/>
    <w:rsid w:val="00E463C4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 w:hint="default"/>
      <w:b/>
      <w:i/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ListLabel12">
    <w:name w:val="ListLabel 12"/>
    <w:rPr>
      <w:rFonts w:ascii="Gotham Medium" w:hAnsi="Gotham Medium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imes New Roman" w:hAnsi="Times New Roman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Times New Roman" w:hAnsi="Times New Roman" w:cs="Lohit Devanagar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1">
    <w:name w:val="texto1"/>
    <w:basedOn w:val="Normal"/>
    <w:rsid w:val="007C3DC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853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531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5318"/>
    <w:rPr>
      <w:rFonts w:ascii="Calibri" w:eastAsia="Calibri" w:hAnsi="Calibri" w:cs="Arial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53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5318"/>
    <w:rPr>
      <w:rFonts w:ascii="Calibri" w:eastAsia="Calibri" w:hAnsi="Calibri" w:cs="Arial"/>
      <w:b/>
      <w:bCs/>
      <w:lang w:eastAsia="zh-CN"/>
    </w:rPr>
  </w:style>
  <w:style w:type="table" w:styleId="Tabelacomgrade">
    <w:name w:val="Table Grid"/>
    <w:basedOn w:val="Tabelanormal"/>
    <w:rsid w:val="00E463C4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.gov.br/cge" TargetMode="External"/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DCC5-FF3B-434B-9C0E-2A35B216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1628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Links>
    <vt:vector size="6" baseType="variant">
      <vt:variant>
        <vt:i4>4456453</vt:i4>
      </vt:variant>
      <vt:variant>
        <vt:i4>0</vt:i4>
      </vt:variant>
      <vt:variant>
        <vt:i4>0</vt:i4>
      </vt:variant>
      <vt:variant>
        <vt:i4>5</vt:i4>
      </vt:variant>
      <vt:variant>
        <vt:lpwstr>http://www.cge.to.gov.br/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AKELINE FREITAS NEVES</dc:creator>
  <cp:lastModifiedBy>AMANDA FELIX RIBEIRO</cp:lastModifiedBy>
  <cp:revision>6</cp:revision>
  <cp:lastPrinted>2017-08-23T18:26:00Z</cp:lastPrinted>
  <dcterms:created xsi:type="dcterms:W3CDTF">2021-05-03T18:15:00Z</dcterms:created>
  <dcterms:modified xsi:type="dcterms:W3CDTF">2021-08-30T19:07:00Z</dcterms:modified>
</cp:coreProperties>
</file>