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FE" w:rsidRDefault="003B4877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Arial" w:hAnsi="Times New Roman" w:cs="Times New Roman"/>
          <w:b/>
          <w:sz w:val="18"/>
          <w:szCs w:val="18"/>
        </w:rPr>
        <w:t>CHECKLIST</w:t>
      </w:r>
      <w:proofErr w:type="spellEnd"/>
    </w:p>
    <w:p w:rsidR="003C76FE" w:rsidRDefault="003C76FE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C76FE" w:rsidRDefault="003B4877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DIÁRIAS E PASSAGENS</w:t>
      </w:r>
    </w:p>
    <w:p w:rsidR="003C76FE" w:rsidRDefault="003C76FE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C76FE" w:rsidRDefault="003B4877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Órgão/Entidade: ______________________________________________________________________________________</w:t>
      </w:r>
    </w:p>
    <w:p w:rsidR="003C76FE" w:rsidRDefault="003B4877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Processo nº: _________________________________________________________________________________________</w:t>
      </w:r>
    </w:p>
    <w:p w:rsidR="003C76FE" w:rsidRDefault="003B4877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Nome do beneficiário:  ____________________________________________________ CPF: _______________________</w:t>
      </w:r>
    </w:p>
    <w:p w:rsidR="003C76FE" w:rsidRDefault="003C76F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3C76FE" w:rsidRDefault="003B48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O pagamento de diárias é um procedimento indenizatório ao servidor da administração pública, direta ou indireta, do Poder Executivo do Estado do Tocan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tins, e ao colaborador eventual, que se deslocar de sua sede em caráter eventual ou transitório para outro ponto do território nacional ou para o exterior a serviço ou para participar de evento de interesse da administração pública ou, em missão ao exterio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r. Para cada deslocamento deverá ser prestado contas e informado na conta de controle de responsabilização do beneficiário. Prevista na Lei Estadual (Estatuto do Servidor Público) nº 1.818/2007, que é regulamentada pelo Decreto Estadual nº 6.313, de 14 de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setembro de 2021.</w:t>
      </w:r>
    </w:p>
    <w:p w:rsidR="003C76FE" w:rsidRDefault="003C76F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C76FE" w:rsidRDefault="003C76F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C76FE" w:rsidRDefault="003B4877">
      <w:pPr>
        <w:spacing w:line="0" w:lineRule="atLeast"/>
        <w:ind w:right="-1"/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  <w:t>Legenda: S = Sim; N = Não; NA = Não se Aplica.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2008"/>
        <w:gridCol w:w="879"/>
        <w:gridCol w:w="720"/>
      </w:tblGrid>
      <w:tr w:rsidR="003C76FE">
        <w:trPr>
          <w:trHeight w:val="273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C76FE" w:rsidRDefault="003B4877">
            <w:pPr>
              <w:widowControl w:val="0"/>
              <w:spacing w:line="276" w:lineRule="auto"/>
              <w:ind w:left="142" w:right="73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Exigência para Formalização de Procedimentos para </w:t>
            </w:r>
          </w:p>
          <w:p w:rsidR="003C76FE" w:rsidRDefault="003B4877">
            <w:pPr>
              <w:widowControl w:val="0"/>
              <w:spacing w:line="276" w:lineRule="auto"/>
              <w:ind w:left="142" w:right="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Pagamento de Diárias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C76FE" w:rsidRDefault="003B4877">
            <w:pPr>
              <w:widowControl w:val="0"/>
              <w:spacing w:line="36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Responsável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C76FE" w:rsidRDefault="003B4877">
            <w:pPr>
              <w:widowControl w:val="0"/>
              <w:spacing w:line="360" w:lineRule="auto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S/N/NA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C76FE" w:rsidRDefault="003B4877">
            <w:pPr>
              <w:widowControl w:val="0"/>
              <w:spacing w:line="360" w:lineRule="auto"/>
              <w:ind w:right="-4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Folha</w:t>
            </w: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O processo foi autuado, no sistema de Gestão de Documentos –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SGD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, no formato digital, conforme disposto no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art. 9º do Decreto Estadual nº 5.490/2016) c/c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art. 48 do Decreto Orçamentário nº 6.237/2021;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3"/>
                <w:szCs w:val="13"/>
                <w:lang w:eastAsia="pt-BR"/>
              </w:rPr>
            </w:pPr>
            <w:r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  <w:t> </w:t>
            </w:r>
          </w:p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ocumento referente à motivação do deslocamento do servidor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tais como: convite para encontros, reuniões administrativas, folder de congresso, seminário, curso de capacitação, cronograma de fiscalizações, auditoria ou inspeção, vistoria, fiscalização ou out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 casos demandados, quando couber?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caso de viagem ao exterior, consta a publicação do ato de designação publicado em Diário Oficial? (art. 21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caso de ser concedido diária de campo, consta a programação dos trabalhos em campo com escala especial de trabalho, jornada de serviços, repouso, descanso e regimes de plantão em horas ou dias corridos? (art. 10 §3º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caso do beneficiário ser colaborador eventual consta juntada nos autos a comprovação da escolaridade e/ou o nível funcional correspondente? (art. 16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 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caso de optante pelo ressarcimento de despesa, foram juntados os documentos (tais como: transporte, alimentação e hospedagem) que correspondem as despesas realizadas durante o afastamento? (art. 5º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liberado pelo chefe imediato do beneficiário da diária e com a autorização do Ordenador de despesa, na conformidade do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Formulário de Afastamento e Atribuição de Diárias – Anexo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(art. 4º, inciso II do Decreto Estadual nº 6.313/2021)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solicitação de diárias foi formalizada no prazo, mínimo de 10 dias de antecedência da data inicial do afastamento? (art. 4º, §1º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Consta justificativa quando o período do afastamento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tiver início na sexta-feira e/ou que inclua sábado, domingo e feriado? (art. 6º do Decreto Estadual nº 6.313/2021)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Caso em que as despesas de hospedagem ou alimentação forem custeadas por meio diverso, consta motivação apresentada? (art. 8º, inciso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itinerário apresentado do deslocamento, observou a norma específica interna do órgão ou entidade, e não havendo, obedeceu ao limite permitido de redução, quando for o caso? (art. 9º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valor unitário da diária está em conformidade com os valores expressos na Tabela das Diárias - Anexo I e/ou II, vinculada ao nível de escolaridade ou nível funcional correspondente, e o itinerário do beneficiado? (art. 14 do Decreto Estadual nº 6.313/202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caso em que o itinerário abranger capital ou cidade do interior do estado ou de outras cidades da federação, no mesmo período de afastamento adotou o valor referente ao local onde houve a pernoite, consta justificado? (art. 19, parágrafo único do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Decreto Estadual nº 6.313/2021)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Caso o beneficiário seja colaborador eventual, servidor público de outra esfera de governo, foi solicitado a atribuir o valor de diária conforme a legislação a que ele estiver vinculado? (art. 16, parágrafo único do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Decreto Estadual nº 6.313/2021)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No caso de viagem que não se der por meio de veículo oficial ou a opção de ressarcimento, foi acrescido o valor de meia diária para o dispêndio com locomoção urbana? (art. 17 do Decreto Estadual nº 6.313/2021)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hd w:val="clear" w:color="auto" w:fill="FFFFFF"/>
              <w:suppressAutoHyphens w:val="0"/>
              <w:spacing w:after="94"/>
              <w:ind w:firstLine="1134"/>
              <w:jc w:val="both"/>
              <w:rPr>
                <w:rFonts w:ascii="Helvetica" w:eastAsia="Times New Roman" w:hAnsi="Helvetica" w:cs="Times New Roman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Consta análise e manifestação da liberação da despesa pelo Grupo Executivo para Gestão e Equilíbrio do Gasto Público? (art. 23, incisos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, e §1º do Decreto Orçamentário nº 6.237/2021)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Consta o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Detalhamento da Dotação –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DD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 (art. 23, inciso I do D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ecreto Orçamentário nº 6.237/2021)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nota de empenho – NE consta com a descrição clara e sucinta do ato realizado, de modo que identifique o itinerário, período do afastamento, quantidade de diária e/ou o instrumento utilizado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? (art. 11 e 12, inc.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“a” do Decreto Orçamentário nº 6.237/2021, art. 13 do Decreto Estadual nº 6.313/2021 e art. 61 da Lei Federal nº 4.320/64)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 empenhado no nome do beneficiário da diária e registrado na modalidade “Não Aplicável”? (art. 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 Decreto Estadual nº 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"/>
                <w:tab w:val="left" w:pos="353"/>
              </w:tabs>
              <w:spacing w:line="276" w:lineRule="auto"/>
              <w:ind w:left="457" w:right="142" w:hanging="3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autorização de pagamento – Anexo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devidamente preenchida e assinada pela autoridade competente? (art. 24 e art. 61, inciso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 Decreto Orçamentário nº 6.237/2021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rPr>
          <w:trHeight w:val="302"/>
        </w:trPr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"/>
                <w:tab w:val="left" w:pos="353"/>
              </w:tabs>
              <w:spacing w:line="276" w:lineRule="auto"/>
              <w:ind w:left="426" w:right="142" w:hanging="27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Ordem bancária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 (art. 64, da Lei Federal nº 4.320/64)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26" w:right="142" w:hanging="278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Relatório de Viagem – Anexo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foi apresentado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pelo beneficiário de diárias ao seu chefe imediato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 prazo de 5 dias úteis? (art. 26 do Decreto Estadual nº 6.313/2021)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26" w:right="142" w:hanging="27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caso de colaborador eventual, o solicitante que é o responsável solidário apresentou o relatório de viagem? (art. 26, §2º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spacing w:line="276" w:lineRule="auto"/>
              <w:ind w:left="426" w:right="142" w:hanging="27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No caso em que a viagem não for por meio de veículo oficial, consta a comprovação quando solicitado da cópia dos cartões de embarque aéreo ou dos bilhetes das passagens terrestre? (art. 26, inciso I, “a”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line="276" w:lineRule="auto"/>
              <w:ind w:left="426" w:right="142" w:hanging="27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 caso de pa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rticipação em cursos, seminários, treinamento sou similar foi apresentado cópia do certificado ou declaração de participação em evento? (art. 26, inciso I, “b”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line="276" w:lineRule="auto"/>
              <w:ind w:left="462" w:right="142" w:hanging="31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 o comprovante de devolução, no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caso de frustração do afastamento, regresso antecipado ou outro motivo que imponha, o recurso foi restituído dentro de 5 (cinco) dias, o valor correspondente de diárias? (art. 26, inciso I, “c” e art. 32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line="276" w:lineRule="auto"/>
              <w:ind w:left="448" w:right="142" w:hanging="30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 a baixa na conta de controle de responsabilização do beneficiário? (art. 27 do Decreto Estadual nº 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C76FE"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B4877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line="276" w:lineRule="auto"/>
              <w:ind w:left="434" w:right="142" w:hanging="28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Caso o beneficiário da diária não apresentar o relatório de viagem no prazo de 60 dias do seu retorno, foram tomadas as providencias cabíveis visando o ressarcimento ao erário dos valores recebidos a título de diárias e de passagens? (art. 29 do Decreto Es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tadual nº 6.313/2021)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276" w:lineRule="auto"/>
              <w:ind w:left="148" w:right="142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C76FE" w:rsidRDefault="003B4877">
      <w:pPr>
        <w:spacing w:line="360" w:lineRule="auto"/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87"/>
      </w:tblGrid>
      <w:tr w:rsidR="003C76F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76F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76F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76F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FE" w:rsidRDefault="003C76FE">
            <w:pPr>
              <w:widowControl w:val="0"/>
              <w:snapToGrid w:val="0"/>
              <w:spacing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24AB2" w:rsidRDefault="00624AB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76FE" w:rsidRDefault="003B4877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Assinatura e Matrícula do Servidor</w:t>
      </w:r>
    </w:p>
    <w:tbl>
      <w:tblPr>
        <w:tblStyle w:val="Tabelacomgrade"/>
        <w:tblW w:w="0" w:type="auto"/>
        <w:tblInd w:w="2840" w:type="dxa"/>
        <w:tblLook w:val="04A0" w:firstRow="1" w:lastRow="0" w:firstColumn="1" w:lastColumn="0" w:noHBand="0" w:noVBand="1"/>
      </w:tblPr>
      <w:tblGrid>
        <w:gridCol w:w="3402"/>
      </w:tblGrid>
      <w:tr w:rsidR="00624AB2" w:rsidTr="00624AB2">
        <w:trPr>
          <w:trHeight w:val="1026"/>
        </w:trPr>
        <w:tc>
          <w:tcPr>
            <w:tcW w:w="3402" w:type="dxa"/>
          </w:tcPr>
          <w:p w:rsidR="00624AB2" w:rsidRDefault="00624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24AB2" w:rsidRDefault="00624AB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624AB2">
      <w:headerReference w:type="default" r:id="rId8"/>
      <w:pgSz w:w="11906" w:h="16838"/>
      <w:pgMar w:top="2166" w:right="1134" w:bottom="1701" w:left="1701" w:header="31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77" w:rsidRDefault="003B4877">
      <w:r>
        <w:separator/>
      </w:r>
    </w:p>
  </w:endnote>
  <w:endnote w:type="continuationSeparator" w:id="0">
    <w:p w:rsidR="003B4877" w:rsidRDefault="003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variable"/>
  </w:font>
  <w:font w:name="Source Han Sans CN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Noto Sans CJK SC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A00002BF" w:csb1="38CF7CFA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A00002BF" w:csb1="38CF7CFA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77" w:rsidRDefault="003B4877">
      <w:r>
        <w:separator/>
      </w:r>
    </w:p>
  </w:footnote>
  <w:footnote w:type="continuationSeparator" w:id="0">
    <w:p w:rsidR="003B4877" w:rsidRDefault="003B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4"/>
      <w:gridCol w:w="4284"/>
    </w:tblGrid>
    <w:tr w:rsidR="003C76FE">
      <w:trPr>
        <w:trHeight w:val="859"/>
      </w:trPr>
      <w:tc>
        <w:tcPr>
          <w:tcW w:w="5813" w:type="dxa"/>
          <w:hideMark/>
        </w:tcPr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cs="Times New Roman"/>
              <w:color w:val="000000"/>
              <w:sz w:val="22"/>
              <w:szCs w:val="22"/>
              <w:lang w:eastAsia="en-US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84" w:type="dxa"/>
          <w:hideMark/>
        </w:tcPr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</w:pPr>
          <w:r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Praça dos Girassóis, Esplanada das Secretarias</w:t>
          </w:r>
        </w:p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color w:val="000000"/>
              <w:sz w:val="18"/>
              <w:szCs w:val="18"/>
              <w:lang w:eastAsia="en-US"/>
            </w:rPr>
          </w:pPr>
          <w:r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Av. NS-2, Prédio I, S/N, Plano Diretor Norte</w:t>
          </w:r>
          <w:r>
            <w:rPr>
              <w:rFonts w:cs="Calibri"/>
              <w:color w:val="000000"/>
              <w:sz w:val="18"/>
              <w:szCs w:val="18"/>
              <w:lang w:eastAsia="en-US"/>
            </w:rPr>
            <w:t xml:space="preserve"> </w:t>
          </w:r>
        </w:p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color w:val="000000"/>
              <w:sz w:val="18"/>
              <w:szCs w:val="18"/>
              <w:lang w:eastAsia="en-US"/>
            </w:rPr>
          </w:pPr>
          <w:r>
            <w:rPr>
              <w:rFonts w:cs="Calibri"/>
              <w:color w:val="000000"/>
              <w:sz w:val="18"/>
              <w:szCs w:val="18"/>
              <w:lang w:eastAsia="en-US"/>
            </w:rPr>
            <w:t>Palmas – Tocantins – CEP: 77.001-002</w:t>
          </w:r>
        </w:p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color w:val="000000"/>
              <w:sz w:val="18"/>
              <w:szCs w:val="18"/>
              <w:lang w:eastAsia="en-US"/>
            </w:rPr>
          </w:pPr>
          <w:proofErr w:type="spellStart"/>
          <w:r>
            <w:rPr>
              <w:rFonts w:cs="Calibri"/>
              <w:color w:val="000000"/>
              <w:sz w:val="18"/>
              <w:szCs w:val="18"/>
              <w:lang w:eastAsia="en-US"/>
            </w:rPr>
            <w:t>Tel</w:t>
          </w:r>
          <w:proofErr w:type="spellEnd"/>
          <w:r>
            <w:rPr>
              <w:rFonts w:cs="Calibri"/>
              <w:color w:val="000000"/>
              <w:sz w:val="18"/>
              <w:szCs w:val="18"/>
              <w:lang w:eastAsia="en-US"/>
            </w:rPr>
            <w:t>: +55 63 3218-2563</w:t>
          </w:r>
        </w:p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Times New Roman"/>
              <w:color w:val="000000"/>
              <w:sz w:val="22"/>
              <w:szCs w:val="22"/>
              <w:lang w:eastAsia="en-US"/>
            </w:rPr>
          </w:pPr>
          <w:hyperlink r:id="rId2" w:history="1">
            <w:r>
              <w:rPr>
                <w:rStyle w:val="Hyperlink"/>
                <w:rFonts w:cs="Calibri"/>
                <w:sz w:val="18"/>
                <w:szCs w:val="18"/>
                <w:lang w:eastAsia="en-US"/>
              </w:rPr>
              <w:t>gabexecutivo@controladoria.to.gov.br</w:t>
            </w:r>
          </w:hyperlink>
          <w:r>
            <w:rPr>
              <w:rFonts w:cs="Calibri"/>
              <w:color w:val="000000"/>
              <w:sz w:val="18"/>
              <w:szCs w:val="18"/>
              <w:lang w:eastAsia="en-US"/>
            </w:rPr>
            <w:t xml:space="preserve"> </w:t>
          </w:r>
        </w:p>
        <w:p w:rsidR="003C76FE" w:rsidRDefault="003B4877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Times New Roman"/>
              <w:color w:val="000000"/>
              <w:sz w:val="22"/>
              <w:szCs w:val="22"/>
              <w:lang w:eastAsia="en-US"/>
            </w:rPr>
          </w:pPr>
          <w:hyperlink r:id="rId3" w:history="1">
            <w:r>
              <w:rPr>
                <w:rStyle w:val="Hyperlink"/>
                <w:rFonts w:cs="Calibri"/>
                <w:sz w:val="18"/>
                <w:szCs w:val="18"/>
                <w:lang w:eastAsia="en-US"/>
              </w:rPr>
              <w:t>www.to.gov.br/cge</w:t>
            </w:r>
          </w:hyperlink>
        </w:p>
      </w:tc>
    </w:tr>
  </w:tbl>
  <w:p w:rsidR="003C76FE" w:rsidRDefault="003C76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C80"/>
    <w:multiLevelType w:val="multilevel"/>
    <w:tmpl w:val="3522A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0E69CE"/>
    <w:multiLevelType w:val="multilevel"/>
    <w:tmpl w:val="C3923A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34B66C70"/>
    <w:multiLevelType w:val="multilevel"/>
    <w:tmpl w:val="C9A8AB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4BE0854"/>
    <w:multiLevelType w:val="multilevel"/>
    <w:tmpl w:val="7E3091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51021352"/>
    <w:multiLevelType w:val="multilevel"/>
    <w:tmpl w:val="C57E15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592412C5"/>
    <w:multiLevelType w:val="multilevel"/>
    <w:tmpl w:val="A77E00BC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  <w:rPr>
        <w:b/>
        <w:strike w:val="0"/>
        <w:dstrike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FE"/>
    <w:rsid w:val="003B4877"/>
    <w:rsid w:val="003C76FE"/>
    <w:rsid w:val="006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AKELINE FREITAS NEVES</dc:creator>
  <dc:description/>
  <cp:lastModifiedBy>AMANDA FELIX RIBEIRO</cp:lastModifiedBy>
  <cp:revision>4</cp:revision>
  <cp:lastPrinted>2019-09-12T19:02:00Z</cp:lastPrinted>
  <dcterms:created xsi:type="dcterms:W3CDTF">2021-10-21T12:29:00Z</dcterms:created>
  <dcterms:modified xsi:type="dcterms:W3CDTF">2021-10-22T13:44:00Z</dcterms:modified>
</cp:coreProperties>
</file>