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FDC" w:rsidRPr="00C13FDC" w:rsidRDefault="00C13FDC" w:rsidP="00C13FDC">
      <w:pPr>
        <w:tabs>
          <w:tab w:val="center" w:pos="4419"/>
          <w:tab w:val="right" w:pos="8838"/>
        </w:tabs>
        <w:spacing w:line="259" w:lineRule="auto"/>
        <w:jc w:val="center"/>
        <w:rPr>
          <w:b/>
          <w:sz w:val="20"/>
          <w:lang w:eastAsia="en-US"/>
        </w:rPr>
      </w:pPr>
      <w:r w:rsidRPr="00C13FDC">
        <w:rPr>
          <w:b/>
          <w:sz w:val="20"/>
          <w:lang w:eastAsia="en-US"/>
        </w:rPr>
        <w:t xml:space="preserve">CHECKLIST </w:t>
      </w:r>
    </w:p>
    <w:p w:rsidR="00C13FDC" w:rsidRPr="00C13FDC" w:rsidRDefault="00C13FDC" w:rsidP="00C13FDC">
      <w:pPr>
        <w:tabs>
          <w:tab w:val="center" w:pos="4419"/>
          <w:tab w:val="right" w:pos="8838"/>
        </w:tabs>
        <w:spacing w:line="259" w:lineRule="auto"/>
        <w:jc w:val="left"/>
        <w:rPr>
          <w:sz w:val="20"/>
          <w:lang w:eastAsia="en-US"/>
        </w:rPr>
      </w:pPr>
    </w:p>
    <w:p w:rsidR="00C13FDC" w:rsidRPr="00C13FDC" w:rsidRDefault="00845540" w:rsidP="00C13FDC">
      <w:pPr>
        <w:tabs>
          <w:tab w:val="right" w:pos="8838"/>
        </w:tabs>
        <w:spacing w:line="259" w:lineRule="auto"/>
        <w:jc w:val="center"/>
        <w:rPr>
          <w:b/>
          <w:sz w:val="20"/>
          <w:u w:val="single"/>
          <w:lang w:eastAsia="en-US"/>
        </w:rPr>
      </w:pPr>
      <w:r w:rsidRPr="00C13FDC">
        <w:rPr>
          <w:b/>
          <w:sz w:val="20"/>
          <w:u w:val="single"/>
          <w:lang w:eastAsia="en-US"/>
        </w:rPr>
        <w:t xml:space="preserve">DISPENSA DE LICITAÇÃO </w:t>
      </w:r>
      <w:r w:rsidR="009F6516">
        <w:rPr>
          <w:b/>
          <w:sz w:val="20"/>
          <w:u w:val="single"/>
          <w:lang w:eastAsia="en-US"/>
        </w:rPr>
        <w:t xml:space="preserve">- </w:t>
      </w:r>
      <w:r w:rsidRPr="00C13FDC">
        <w:rPr>
          <w:b/>
          <w:sz w:val="20"/>
          <w:u w:val="single"/>
          <w:lang w:eastAsia="en-US"/>
        </w:rPr>
        <w:t>LOCAÇÃO DE IMÓVEIS</w:t>
      </w:r>
    </w:p>
    <w:p w:rsidR="00C13FDC" w:rsidRPr="00C13FDC" w:rsidRDefault="00C13FDC" w:rsidP="00C13FDC">
      <w:pPr>
        <w:spacing w:line="360" w:lineRule="auto"/>
        <w:jc w:val="left"/>
        <w:rPr>
          <w:sz w:val="20"/>
          <w:lang w:eastAsia="en-US"/>
        </w:rPr>
      </w:pPr>
    </w:p>
    <w:p w:rsidR="00C13FDC" w:rsidRPr="00C13FDC" w:rsidRDefault="00C13FDC" w:rsidP="00C13FDC">
      <w:pPr>
        <w:spacing w:line="360" w:lineRule="auto"/>
        <w:jc w:val="left"/>
        <w:rPr>
          <w:sz w:val="18"/>
          <w:szCs w:val="18"/>
          <w:lang w:eastAsia="en-US"/>
        </w:rPr>
      </w:pPr>
      <w:r w:rsidRPr="00C13FDC">
        <w:rPr>
          <w:sz w:val="18"/>
          <w:szCs w:val="18"/>
          <w:lang w:eastAsia="en-US"/>
        </w:rPr>
        <w:t>Órgão/Entidade: __________________________________________________</w:t>
      </w:r>
      <w:r>
        <w:rPr>
          <w:sz w:val="18"/>
          <w:szCs w:val="18"/>
          <w:lang w:eastAsia="en-US"/>
        </w:rPr>
        <w:t>___________________</w:t>
      </w:r>
      <w:r w:rsidRPr="00C13FDC">
        <w:rPr>
          <w:sz w:val="18"/>
          <w:szCs w:val="18"/>
          <w:lang w:eastAsia="en-US"/>
        </w:rPr>
        <w:t>________________________</w:t>
      </w:r>
    </w:p>
    <w:p w:rsidR="00C13FDC" w:rsidRPr="00C13FDC" w:rsidRDefault="00C13FDC" w:rsidP="00C13FDC">
      <w:pPr>
        <w:spacing w:line="360" w:lineRule="auto"/>
        <w:jc w:val="left"/>
        <w:rPr>
          <w:sz w:val="18"/>
          <w:szCs w:val="18"/>
          <w:lang w:eastAsia="en-US"/>
        </w:rPr>
      </w:pPr>
      <w:r w:rsidRPr="00C13FDC">
        <w:rPr>
          <w:sz w:val="18"/>
          <w:szCs w:val="18"/>
          <w:lang w:eastAsia="en-US"/>
        </w:rPr>
        <w:t>Processo nº: _________________________________ Valor R$ ____________________________________</w:t>
      </w:r>
      <w:r>
        <w:rPr>
          <w:sz w:val="18"/>
          <w:szCs w:val="18"/>
          <w:lang w:eastAsia="en-US"/>
        </w:rPr>
        <w:t>_______________</w:t>
      </w:r>
      <w:r w:rsidRPr="00C13FDC">
        <w:rPr>
          <w:sz w:val="18"/>
          <w:szCs w:val="18"/>
          <w:lang w:eastAsia="en-US"/>
        </w:rPr>
        <w:t>____</w:t>
      </w:r>
    </w:p>
    <w:p w:rsidR="00C13FDC" w:rsidRPr="00C13FDC" w:rsidRDefault="00C13FDC" w:rsidP="00C13FDC">
      <w:pPr>
        <w:tabs>
          <w:tab w:val="right" w:pos="8838"/>
        </w:tabs>
        <w:spacing w:line="360" w:lineRule="auto"/>
        <w:jc w:val="left"/>
        <w:rPr>
          <w:sz w:val="18"/>
          <w:szCs w:val="18"/>
          <w:lang w:eastAsia="en-US"/>
        </w:rPr>
      </w:pPr>
      <w:r w:rsidRPr="00C13FDC">
        <w:rPr>
          <w:sz w:val="18"/>
          <w:szCs w:val="18"/>
          <w:lang w:eastAsia="en-US"/>
        </w:rPr>
        <w:t>Locador: ____________________________________________________________</w:t>
      </w:r>
      <w:r>
        <w:rPr>
          <w:sz w:val="18"/>
          <w:szCs w:val="18"/>
          <w:lang w:eastAsia="en-US"/>
        </w:rPr>
        <w:t>__________________</w:t>
      </w:r>
      <w:r w:rsidRPr="00C13FDC">
        <w:rPr>
          <w:sz w:val="18"/>
          <w:szCs w:val="18"/>
          <w:lang w:eastAsia="en-US"/>
        </w:rPr>
        <w:t>_____________________</w:t>
      </w:r>
    </w:p>
    <w:p w:rsidR="00C13FDC" w:rsidRPr="00C13FDC" w:rsidRDefault="00C13FDC" w:rsidP="00C13FDC">
      <w:pPr>
        <w:tabs>
          <w:tab w:val="right" w:pos="8838"/>
        </w:tabs>
        <w:spacing w:line="360" w:lineRule="auto"/>
        <w:jc w:val="left"/>
        <w:rPr>
          <w:sz w:val="18"/>
          <w:szCs w:val="18"/>
          <w:lang w:eastAsia="en-US"/>
        </w:rPr>
      </w:pPr>
      <w:r w:rsidRPr="00C13FDC">
        <w:rPr>
          <w:sz w:val="18"/>
          <w:szCs w:val="18"/>
          <w:lang w:eastAsia="en-US"/>
        </w:rPr>
        <w:t>Endereço do imóvel: ___________________________________________</w:t>
      </w:r>
      <w:r>
        <w:rPr>
          <w:sz w:val="18"/>
          <w:szCs w:val="18"/>
          <w:lang w:eastAsia="en-US"/>
        </w:rPr>
        <w:t>__________________</w:t>
      </w:r>
      <w:r w:rsidRPr="00C13FDC">
        <w:rPr>
          <w:sz w:val="18"/>
          <w:szCs w:val="18"/>
          <w:lang w:eastAsia="en-US"/>
        </w:rPr>
        <w:t>____________________________</w:t>
      </w:r>
    </w:p>
    <w:p w:rsidR="00C13FDC" w:rsidRPr="00C13FDC" w:rsidRDefault="00C13FDC" w:rsidP="00C13FDC">
      <w:pPr>
        <w:tabs>
          <w:tab w:val="right" w:pos="8838"/>
        </w:tabs>
        <w:spacing w:before="120" w:after="120" w:line="360" w:lineRule="auto"/>
        <w:jc w:val="left"/>
        <w:rPr>
          <w:sz w:val="18"/>
          <w:szCs w:val="18"/>
          <w:lang w:eastAsia="en-US"/>
        </w:rPr>
      </w:pPr>
    </w:p>
    <w:p w:rsidR="00C13FDC" w:rsidRPr="00C13FDC" w:rsidRDefault="00C13FDC" w:rsidP="00C47E5B">
      <w:pPr>
        <w:spacing w:line="360" w:lineRule="auto"/>
        <w:rPr>
          <w:sz w:val="18"/>
          <w:szCs w:val="18"/>
          <w:lang w:eastAsia="en-US"/>
        </w:rPr>
      </w:pPr>
      <w:r w:rsidRPr="00C13FDC">
        <w:rPr>
          <w:b/>
          <w:sz w:val="18"/>
          <w:szCs w:val="18"/>
          <w:u w:val="single"/>
          <w:lang w:eastAsia="en-US"/>
        </w:rPr>
        <w:t>Locação de Imóvel</w:t>
      </w:r>
      <w:r w:rsidRPr="00C13FDC">
        <w:rPr>
          <w:b/>
          <w:sz w:val="18"/>
          <w:szCs w:val="18"/>
          <w:lang w:eastAsia="en-US"/>
        </w:rPr>
        <w:t>:</w:t>
      </w:r>
      <w:r w:rsidRPr="00C13FDC">
        <w:rPr>
          <w:sz w:val="18"/>
          <w:szCs w:val="18"/>
          <w:lang w:eastAsia="en-US"/>
        </w:rPr>
        <w:t xml:space="preserve"> Conforme consta no art. 24, inc. X, da Lei nº 8.666/93 e alterações, é dispensável a licitação em casos de locação de imóvel, sendo este destinado ao atendimento da Administração, com valor compatível ao de mercado conforme avaliação prévia.</w:t>
      </w:r>
    </w:p>
    <w:p w:rsidR="00C13FDC" w:rsidRPr="00C13FDC" w:rsidRDefault="00C13FDC" w:rsidP="00C13FDC">
      <w:pPr>
        <w:jc w:val="left"/>
        <w:rPr>
          <w:sz w:val="18"/>
          <w:szCs w:val="18"/>
          <w:lang w:eastAsia="en-US"/>
        </w:rPr>
      </w:pPr>
    </w:p>
    <w:p w:rsidR="00C13FDC" w:rsidRPr="00C13FDC" w:rsidRDefault="00C13FDC" w:rsidP="00C13FDC">
      <w:pPr>
        <w:jc w:val="left"/>
        <w:rPr>
          <w:b/>
          <w:sz w:val="18"/>
          <w:szCs w:val="18"/>
          <w:lang w:eastAsia="en-US"/>
        </w:rPr>
      </w:pPr>
      <w:r w:rsidRPr="00C13FDC">
        <w:rPr>
          <w:b/>
          <w:sz w:val="18"/>
          <w:szCs w:val="18"/>
          <w:lang w:eastAsia="en-US"/>
        </w:rPr>
        <w:t>Legenda: S = Sim; N = Não; NA = Não se Aplica.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00"/>
        <w:gridCol w:w="2006"/>
        <w:gridCol w:w="1147"/>
        <w:gridCol w:w="1001"/>
      </w:tblGrid>
      <w:tr w:rsidR="00C13FDC" w:rsidRPr="00C13FDC" w:rsidTr="009F6516">
        <w:trPr>
          <w:trHeight w:val="20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C13FDC" w:rsidRPr="00C13FDC" w:rsidRDefault="00C13FDC" w:rsidP="00C13FDC">
            <w:pPr>
              <w:widowControl w:val="0"/>
              <w:spacing w:line="259" w:lineRule="auto"/>
              <w:ind w:left="426" w:right="142" w:hanging="284"/>
              <w:jc w:val="center"/>
              <w:rPr>
                <w:b/>
                <w:sz w:val="18"/>
                <w:szCs w:val="18"/>
                <w:lang w:eastAsia="en-US"/>
              </w:rPr>
            </w:pPr>
            <w:r w:rsidRPr="00C13FDC">
              <w:rPr>
                <w:b/>
                <w:sz w:val="18"/>
                <w:szCs w:val="18"/>
                <w:lang w:eastAsia="en-US"/>
              </w:rPr>
              <w:t>Exigências para Formalização de Procedimentos para</w:t>
            </w:r>
          </w:p>
          <w:p w:rsidR="00C13FDC" w:rsidRPr="00C13FDC" w:rsidRDefault="00C13FDC" w:rsidP="00C13FDC">
            <w:pPr>
              <w:widowControl w:val="0"/>
              <w:spacing w:line="259" w:lineRule="auto"/>
              <w:ind w:left="426" w:right="142" w:hanging="284"/>
              <w:jc w:val="center"/>
              <w:rPr>
                <w:b/>
                <w:sz w:val="18"/>
                <w:szCs w:val="18"/>
                <w:lang w:eastAsia="en-US"/>
              </w:rPr>
            </w:pPr>
            <w:r w:rsidRPr="00C13FDC">
              <w:rPr>
                <w:b/>
                <w:sz w:val="18"/>
                <w:szCs w:val="18"/>
                <w:lang w:eastAsia="en-US"/>
              </w:rPr>
              <w:t>Locação de Imóvel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C13FDC" w:rsidRPr="00C13FDC" w:rsidRDefault="00C13FDC" w:rsidP="00C13FDC">
            <w:pPr>
              <w:widowControl w:val="0"/>
              <w:spacing w:line="259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13FDC">
              <w:rPr>
                <w:b/>
                <w:sz w:val="18"/>
                <w:szCs w:val="18"/>
                <w:lang w:eastAsia="en-US"/>
              </w:rPr>
              <w:t>Responsável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C13FDC" w:rsidRPr="00C13FDC" w:rsidRDefault="00C13FDC" w:rsidP="00C13FDC">
            <w:pPr>
              <w:widowControl w:val="0"/>
              <w:spacing w:line="259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13FDC">
              <w:rPr>
                <w:b/>
                <w:sz w:val="18"/>
                <w:szCs w:val="18"/>
                <w:lang w:eastAsia="en-US"/>
              </w:rPr>
              <w:t>S/N/NA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C13FDC" w:rsidRPr="00C13FDC" w:rsidRDefault="00C13FDC" w:rsidP="00C13FDC">
            <w:pPr>
              <w:widowControl w:val="0"/>
              <w:spacing w:line="259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13FDC">
              <w:rPr>
                <w:b/>
                <w:sz w:val="18"/>
                <w:szCs w:val="18"/>
                <w:lang w:eastAsia="en-US"/>
              </w:rPr>
              <w:t>Folha</w:t>
            </w:r>
          </w:p>
        </w:tc>
      </w:tr>
      <w:tr w:rsidR="00C13FDC" w:rsidRPr="00C13FDC" w:rsidTr="009F65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13FDC" w:rsidRPr="00C13FDC" w:rsidRDefault="00C13FDC" w:rsidP="00C13FDC">
            <w:pPr>
              <w:widowControl w:val="0"/>
              <w:spacing w:line="360" w:lineRule="auto"/>
              <w:ind w:left="426" w:hanging="284"/>
              <w:jc w:val="center"/>
              <w:rPr>
                <w:b/>
                <w:sz w:val="18"/>
                <w:szCs w:val="18"/>
                <w:lang w:eastAsia="en-US"/>
              </w:rPr>
            </w:pPr>
            <w:r w:rsidRPr="00C13FDC">
              <w:rPr>
                <w:b/>
                <w:sz w:val="18"/>
                <w:szCs w:val="18"/>
                <w:lang w:eastAsia="en-US"/>
              </w:rPr>
              <w:t>FASE DE SOLICITAÇÃO</w:t>
            </w:r>
          </w:p>
        </w:tc>
      </w:tr>
      <w:tr w:rsidR="00C13FDC" w:rsidRPr="00C13FDC" w:rsidTr="009F6516">
        <w:trPr>
          <w:trHeight w:val="829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rFonts w:eastAsia="Calibri"/>
                <w:sz w:val="18"/>
                <w:szCs w:val="18"/>
                <w:lang w:eastAsia="en-US"/>
              </w:rPr>
              <w:t>O processo foi autuado, no sistema de Gestão de Documentos – SGD, no formato digital</w:t>
            </w:r>
            <w:r w:rsidR="009F6516">
              <w:rPr>
                <w:rFonts w:eastAsia="Calibri"/>
                <w:sz w:val="18"/>
                <w:szCs w:val="18"/>
                <w:lang w:eastAsia="en-US"/>
              </w:rPr>
              <w:t>? (</w:t>
            </w:r>
            <w:r w:rsidRPr="00C13FDC">
              <w:rPr>
                <w:rFonts w:eastAsia="Calibri"/>
                <w:sz w:val="18"/>
                <w:szCs w:val="18"/>
                <w:lang w:eastAsia="en-US"/>
              </w:rPr>
              <w:t>art. 9º do Decreto Estadual nº 5.490/2016 c/c arts. 50 e 51 do Decreto Orçamentário nº 6.407/2022</w:t>
            </w:r>
            <w:r w:rsidR="009F6516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Pr="00C13FDC">
              <w:rPr>
                <w:rFonts w:eastAsia="Calibri"/>
                <w:sz w:val="18"/>
                <w:szCs w:val="18"/>
                <w:lang w:eastAsia="en-US"/>
              </w:rPr>
              <w:t>art. 38, caput, da Lei Federal nº 8.666/93)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ind w:left="567" w:hanging="42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829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>Consta memorando de solicitação do setor interessado, com a respectiva justificativa e autorização do Gestor? (art. 5º e 6º da Lei nº 9.784/99)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ind w:left="567" w:hanging="42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716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O </w:t>
            </w:r>
            <w:r w:rsidRPr="00C13FDC">
              <w:rPr>
                <w:b/>
                <w:sz w:val="18"/>
                <w:szCs w:val="18"/>
                <w:lang w:eastAsia="en-US"/>
              </w:rPr>
              <w:t>processo de contratação</w:t>
            </w:r>
            <w:r w:rsidRPr="00C13FDC">
              <w:rPr>
                <w:sz w:val="18"/>
                <w:szCs w:val="18"/>
                <w:lang w:eastAsia="en-US"/>
              </w:rPr>
              <w:t xml:space="preserve"> contém a indicação do recurso próprio para a despesa? (art. 14 e 38, </w:t>
            </w:r>
            <w:r w:rsidRPr="00C13FDC">
              <w:rPr>
                <w:i/>
                <w:sz w:val="18"/>
                <w:szCs w:val="18"/>
                <w:lang w:eastAsia="en-US"/>
              </w:rPr>
              <w:t>caput</w:t>
            </w:r>
            <w:r w:rsidRPr="00C13FDC">
              <w:rPr>
                <w:sz w:val="18"/>
                <w:szCs w:val="18"/>
                <w:lang w:eastAsia="en-US"/>
              </w:rPr>
              <w:t>, da Lei nº 8.666/93)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ind w:left="567" w:hanging="42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80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Consta nos autos </w:t>
            </w:r>
            <w:r w:rsidRPr="00C13FDC">
              <w:rPr>
                <w:b/>
                <w:sz w:val="18"/>
                <w:szCs w:val="18"/>
                <w:lang w:eastAsia="en-US"/>
              </w:rPr>
              <w:t>justificativa técnica</w:t>
            </w:r>
            <w:r w:rsidRPr="00C13FDC">
              <w:rPr>
                <w:sz w:val="18"/>
                <w:szCs w:val="18"/>
                <w:lang w:eastAsia="en-US"/>
              </w:rPr>
              <w:t xml:space="preserve"> para a escolha do imóvel, pontuando que as </w:t>
            </w:r>
            <w:r w:rsidRPr="00C13FDC">
              <w:rPr>
                <w:b/>
                <w:sz w:val="18"/>
                <w:szCs w:val="18"/>
                <w:lang w:eastAsia="en-US"/>
              </w:rPr>
              <w:t>condições de instalação</w:t>
            </w:r>
            <w:r w:rsidRPr="00C13FDC">
              <w:rPr>
                <w:sz w:val="18"/>
                <w:szCs w:val="18"/>
                <w:lang w:eastAsia="en-US"/>
              </w:rPr>
              <w:t xml:space="preserve"> e </w:t>
            </w:r>
            <w:r w:rsidRPr="00C13FDC">
              <w:rPr>
                <w:b/>
                <w:sz w:val="18"/>
                <w:szCs w:val="18"/>
                <w:lang w:eastAsia="en-US"/>
              </w:rPr>
              <w:t>localização</w:t>
            </w:r>
            <w:r w:rsidRPr="00C13FDC">
              <w:rPr>
                <w:sz w:val="18"/>
                <w:szCs w:val="18"/>
                <w:lang w:eastAsia="en-US"/>
              </w:rPr>
              <w:t xml:space="preserve"> determinaram a opção pelo imóvel, sendo o único apto a atender as necessidades da Administração Pública?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ind w:left="567" w:hanging="42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20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color w:val="000000"/>
                <w:sz w:val="18"/>
                <w:szCs w:val="18"/>
                <w:lang w:eastAsia="en-US"/>
              </w:rPr>
              <w:t>Consta a proposta do locador, contendo dados pessoais do proprietário e do imóvel?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ind w:left="567" w:hanging="42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22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Na conformidade do que consta no inc. X, art. 24, da Lei nº 8.666/93, o </w:t>
            </w:r>
            <w:r w:rsidRPr="00C13FDC">
              <w:rPr>
                <w:b/>
                <w:sz w:val="18"/>
                <w:szCs w:val="18"/>
                <w:lang w:eastAsia="en-US"/>
              </w:rPr>
              <w:t>preço do imóvel está compatível</w:t>
            </w:r>
            <w:r w:rsidRPr="00C13FDC">
              <w:rPr>
                <w:sz w:val="18"/>
                <w:szCs w:val="18"/>
                <w:lang w:eastAsia="en-US"/>
              </w:rPr>
              <w:t xml:space="preserve"> com o valor praticado no mercado sobre a oferta de imóveis que enquadrem nas especificações na localidade, ou seja, </w:t>
            </w:r>
            <w:r w:rsidRPr="00C13FDC">
              <w:rPr>
                <w:b/>
                <w:sz w:val="18"/>
                <w:szCs w:val="18"/>
                <w:lang w:eastAsia="en-US"/>
              </w:rPr>
              <w:t>foi realizada a</w:t>
            </w:r>
            <w:r w:rsidRPr="00C13FDC">
              <w:rPr>
                <w:sz w:val="18"/>
                <w:szCs w:val="18"/>
                <w:lang w:eastAsia="en-US"/>
              </w:rPr>
              <w:t xml:space="preserve"> </w:t>
            </w:r>
            <w:r w:rsidRPr="00C13FDC">
              <w:rPr>
                <w:b/>
                <w:sz w:val="18"/>
                <w:szCs w:val="18"/>
                <w:lang w:eastAsia="en-US"/>
              </w:rPr>
              <w:t>pesquisa de preço de mercado</w:t>
            </w:r>
            <w:r w:rsidRPr="00C13FDC">
              <w:rPr>
                <w:sz w:val="18"/>
                <w:szCs w:val="18"/>
                <w:lang w:eastAsia="en-US"/>
              </w:rPr>
              <w:t>?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ind w:left="567" w:hanging="42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680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Consta anexada aos autos </w:t>
            </w:r>
            <w:r w:rsidRPr="00C13FDC">
              <w:rPr>
                <w:b/>
                <w:sz w:val="18"/>
                <w:szCs w:val="18"/>
                <w:lang w:eastAsia="en-US"/>
              </w:rPr>
              <w:t>planilha comparativa do preço praticado no mercado</w:t>
            </w:r>
            <w:r w:rsidRPr="00C13FDC">
              <w:rPr>
                <w:sz w:val="18"/>
                <w:szCs w:val="18"/>
                <w:lang w:eastAsia="en-US"/>
              </w:rPr>
              <w:t>, devidamente assinada pelo responsável da realização da pesquisa?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ind w:left="567" w:hanging="42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ind w:left="426" w:right="34" w:hanging="284"/>
              <w:jc w:val="center"/>
              <w:rPr>
                <w:sz w:val="18"/>
                <w:szCs w:val="18"/>
                <w:lang w:eastAsia="en-US"/>
              </w:rPr>
            </w:pPr>
            <w:r w:rsidRPr="00C13FDC">
              <w:rPr>
                <w:b/>
                <w:sz w:val="18"/>
                <w:szCs w:val="18"/>
                <w:lang w:eastAsia="en-US"/>
              </w:rPr>
              <w:t>FASE DE AUTORIZAÇÃO</w:t>
            </w:r>
          </w:p>
        </w:tc>
      </w:tr>
      <w:tr w:rsidR="00C13FDC" w:rsidRPr="00C13FDC" w:rsidTr="009F6516">
        <w:trPr>
          <w:trHeight w:val="39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59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Consta manifestação da liberação da despesa pelo </w:t>
            </w:r>
            <w:r w:rsidRPr="00C13FDC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Grupo Gestor</w:t>
            </w:r>
            <w:r w:rsidRPr="00C13FDC">
              <w:rPr>
                <w:sz w:val="18"/>
                <w:szCs w:val="18"/>
                <w:lang w:eastAsia="en-US"/>
              </w:rPr>
              <w:t xml:space="preserve"> para Gestão e Equilíbrio do Gasto Público? (art. 2º, parágrafo único do Decreto Estadual nº 5.842/18; art. 24, inc. III e IV do Decreto </w:t>
            </w:r>
            <w:r w:rsidRPr="00C13FDC">
              <w:rPr>
                <w:sz w:val="18"/>
                <w:szCs w:val="18"/>
                <w:lang w:eastAsia="en-US"/>
              </w:rPr>
              <w:lastRenderedPageBreak/>
              <w:t>Orçamentário nº 6.407/2022)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39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Consta o </w:t>
            </w:r>
            <w:r w:rsidRPr="00C13FDC">
              <w:rPr>
                <w:b/>
                <w:sz w:val="18"/>
                <w:szCs w:val="18"/>
                <w:lang w:eastAsia="en-US"/>
              </w:rPr>
              <w:t>Detalhamento d</w:t>
            </w:r>
            <w:r w:rsidRPr="00C13FDC">
              <w:rPr>
                <w:sz w:val="18"/>
                <w:szCs w:val="18"/>
                <w:lang w:eastAsia="en-US"/>
              </w:rPr>
              <w:t xml:space="preserve">a </w:t>
            </w:r>
            <w:r w:rsidRPr="00C13FDC">
              <w:rPr>
                <w:b/>
                <w:sz w:val="18"/>
                <w:szCs w:val="18"/>
                <w:lang w:eastAsia="en-US"/>
              </w:rPr>
              <w:t>Dotação</w:t>
            </w:r>
            <w:r w:rsidRPr="00C13FDC">
              <w:rPr>
                <w:sz w:val="18"/>
                <w:szCs w:val="18"/>
                <w:lang w:eastAsia="en-US"/>
              </w:rPr>
              <w:t xml:space="preserve"> – </w:t>
            </w:r>
            <w:r w:rsidRPr="00C13FDC">
              <w:rPr>
                <w:b/>
                <w:sz w:val="18"/>
                <w:szCs w:val="18"/>
                <w:lang w:eastAsia="en-US"/>
              </w:rPr>
              <w:t>DD</w:t>
            </w:r>
            <w:r w:rsidRPr="00C13FDC">
              <w:rPr>
                <w:sz w:val="18"/>
                <w:szCs w:val="18"/>
                <w:lang w:eastAsia="en-US"/>
              </w:rPr>
              <w:t xml:space="preserve"> e/ou declaração orçamentária, quando se tratar de recursos relativos ao exercício seguinte? (art. 25 e art. </w:t>
            </w:r>
            <w:r w:rsidRPr="0053225F">
              <w:rPr>
                <w:sz w:val="18"/>
                <w:szCs w:val="18"/>
                <w:lang w:eastAsia="en-US"/>
              </w:rPr>
              <w:t>65</w:t>
            </w:r>
            <w:r w:rsidRPr="00C13FDC">
              <w:rPr>
                <w:sz w:val="18"/>
                <w:szCs w:val="18"/>
                <w:lang w:eastAsia="en-US"/>
              </w:rPr>
              <w:t>, inc. II do Decreto Orçamentário nº 6.407/2022)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56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Consta Solicitação de Compras, com todos os campos preenchidos e devidamente autorizada pelos responsáveis? (art. 24, inc. II e art. </w:t>
            </w:r>
            <w:r w:rsidRPr="00F56DF2">
              <w:rPr>
                <w:sz w:val="18"/>
                <w:szCs w:val="18"/>
                <w:lang w:eastAsia="en-US"/>
              </w:rPr>
              <w:t>65</w:t>
            </w:r>
            <w:r w:rsidRPr="00C13FDC">
              <w:rPr>
                <w:sz w:val="18"/>
                <w:szCs w:val="18"/>
                <w:lang w:eastAsia="en-US"/>
              </w:rPr>
              <w:t>, inc. II do Decreto Orçamentário nº 6.407/2022)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56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Existe </w:t>
            </w:r>
            <w:r w:rsidRPr="00C13FDC">
              <w:rPr>
                <w:b/>
                <w:sz w:val="18"/>
                <w:szCs w:val="18"/>
                <w:lang w:eastAsia="en-US"/>
              </w:rPr>
              <w:t>estimativa do impacto orçamentário-financeiro</w:t>
            </w:r>
            <w:r w:rsidRPr="00C13FDC">
              <w:rPr>
                <w:sz w:val="18"/>
                <w:szCs w:val="18"/>
                <w:lang w:eastAsia="en-US"/>
              </w:rPr>
              <w:t xml:space="preserve"> da despesa no exercício em que deva entra em vigor e nos dois exercícios seguintes? (</w:t>
            </w:r>
            <w:r w:rsidR="009F6516">
              <w:rPr>
                <w:sz w:val="18"/>
                <w:szCs w:val="18"/>
                <w:lang w:eastAsia="en-US"/>
              </w:rPr>
              <w:t>a</w:t>
            </w:r>
            <w:r w:rsidRPr="00C13FDC">
              <w:rPr>
                <w:sz w:val="18"/>
                <w:szCs w:val="18"/>
                <w:lang w:eastAsia="en-US"/>
              </w:rPr>
              <w:t>rt. 16, inc. I da Lei Complementar n° 101/2000)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510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Consta a </w:t>
            </w:r>
            <w:r w:rsidRPr="00C13FDC">
              <w:rPr>
                <w:b/>
                <w:sz w:val="18"/>
                <w:szCs w:val="18"/>
                <w:lang w:eastAsia="en-US"/>
              </w:rPr>
              <w:t>minuta de termo de contrato</w:t>
            </w:r>
            <w:r w:rsidRPr="00C13FDC">
              <w:rPr>
                <w:sz w:val="18"/>
                <w:szCs w:val="18"/>
                <w:lang w:eastAsia="en-US"/>
              </w:rPr>
              <w:t xml:space="preserve"> ou os instrumentos hábeis a substituí-lo, nos casos permitidos pelo art. 62 da Lei nº 8.666/93?</w:t>
            </w:r>
          </w:p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ind w:left="426" w:right="34" w:firstLine="37"/>
              <w:rPr>
                <w:i/>
                <w:sz w:val="18"/>
                <w:szCs w:val="18"/>
                <w:lang w:eastAsia="en-US"/>
              </w:rPr>
            </w:pPr>
          </w:p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ind w:left="426" w:right="34" w:firstLine="37"/>
              <w:rPr>
                <w:sz w:val="18"/>
                <w:szCs w:val="18"/>
                <w:lang w:eastAsia="en-US"/>
              </w:rPr>
            </w:pPr>
            <w:r w:rsidRPr="00C13FDC">
              <w:rPr>
                <w:i/>
                <w:sz w:val="18"/>
                <w:szCs w:val="18"/>
                <w:lang w:eastAsia="en-US"/>
              </w:rPr>
              <w:t>Obs. Recomenda-se a utilização do Checklist específico para Termo de Contrato, disponível no site desta Controladoria.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510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jc w:val="left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Consta parecer da </w:t>
            </w:r>
            <w:r w:rsidRPr="00C13FDC">
              <w:rPr>
                <w:b/>
                <w:sz w:val="18"/>
                <w:szCs w:val="18"/>
                <w:lang w:eastAsia="en-US"/>
              </w:rPr>
              <w:t>Assessoria Jurídica</w:t>
            </w:r>
            <w:r w:rsidRPr="00C13FDC">
              <w:rPr>
                <w:sz w:val="18"/>
                <w:szCs w:val="18"/>
                <w:lang w:eastAsia="en-US"/>
              </w:rPr>
              <w:t xml:space="preserve"> do órgão? (</w:t>
            </w:r>
            <w:r w:rsidR="009F6516">
              <w:rPr>
                <w:sz w:val="18"/>
                <w:szCs w:val="18"/>
                <w:lang w:eastAsia="en-US"/>
              </w:rPr>
              <w:t>a</w:t>
            </w:r>
            <w:r w:rsidRPr="00C13FDC">
              <w:rPr>
                <w:sz w:val="18"/>
                <w:szCs w:val="18"/>
                <w:lang w:eastAsia="en-US"/>
              </w:rPr>
              <w:t>rt. 38, § único, da Lei nº 8.666/93)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40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ind w:left="426" w:right="34" w:hanging="284"/>
              <w:jc w:val="center"/>
              <w:rPr>
                <w:sz w:val="18"/>
                <w:szCs w:val="18"/>
                <w:lang w:eastAsia="en-US"/>
              </w:rPr>
            </w:pPr>
            <w:r w:rsidRPr="00C13FDC">
              <w:rPr>
                <w:b/>
                <w:sz w:val="18"/>
                <w:szCs w:val="18"/>
                <w:lang w:eastAsia="en-US"/>
              </w:rPr>
              <w:t>FASE DE SELEÇÃO/ESCOLHA</w:t>
            </w:r>
          </w:p>
        </w:tc>
      </w:tr>
      <w:tr w:rsidR="00C13FDC" w:rsidRPr="00C13FDC" w:rsidTr="009F6516">
        <w:trPr>
          <w:trHeight w:val="80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Foi providenciado antes da locação o laudo de </w:t>
            </w:r>
            <w:r w:rsidRPr="00C13FDC">
              <w:rPr>
                <w:b/>
                <w:sz w:val="18"/>
                <w:szCs w:val="18"/>
                <w:lang w:eastAsia="en-US"/>
              </w:rPr>
              <w:t>avaliação prévia do imóvel escolhido</w:t>
            </w:r>
            <w:r w:rsidRPr="00C13FDC">
              <w:rPr>
                <w:sz w:val="18"/>
                <w:szCs w:val="18"/>
                <w:lang w:eastAsia="en-US"/>
              </w:rPr>
              <w:t>, tal qual consta no art. 24, inc. X, da Lei nº 8.666/93? (IN nº 2/2017 MPOG). Se sim, então: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80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8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color w:val="000000"/>
                <w:sz w:val="18"/>
                <w:szCs w:val="18"/>
                <w:lang w:eastAsia="en-US"/>
              </w:rPr>
            </w:pP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O </w:t>
            </w:r>
            <w:r w:rsidRPr="00C13FDC">
              <w:rPr>
                <w:b/>
                <w:color w:val="000000"/>
                <w:sz w:val="18"/>
                <w:szCs w:val="18"/>
                <w:lang w:eastAsia="en-US"/>
              </w:rPr>
              <w:t>laudo avaliativo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 foi emitido por </w:t>
            </w:r>
            <w:r w:rsidRPr="00C13FDC">
              <w:rPr>
                <w:b/>
                <w:color w:val="000000"/>
                <w:sz w:val="18"/>
                <w:szCs w:val="18"/>
                <w:lang w:eastAsia="en-US"/>
              </w:rPr>
              <w:t>corpo técnico específico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 com demonstração de que a metodologia para o cálculo avaliatório seguiu as </w:t>
            </w:r>
            <w:r w:rsidRPr="00C13FDC">
              <w:rPr>
                <w:b/>
                <w:color w:val="000000"/>
                <w:sz w:val="18"/>
                <w:szCs w:val="18"/>
                <w:lang w:eastAsia="en-US"/>
              </w:rPr>
              <w:t>normas NBR nº 14.653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>, expedida pela ABNT?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80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Em caso de </w:t>
            </w:r>
            <w:r w:rsidRPr="00C13FDC">
              <w:rPr>
                <w:b/>
                <w:sz w:val="18"/>
                <w:szCs w:val="18"/>
                <w:lang w:eastAsia="en-US"/>
              </w:rPr>
              <w:t>procuração,</w:t>
            </w:r>
            <w:r w:rsidRPr="00C13FDC">
              <w:rPr>
                <w:sz w:val="18"/>
                <w:szCs w:val="18"/>
                <w:lang w:eastAsia="en-US"/>
              </w:rPr>
              <w:t xml:space="preserve"> consta documentação que comprove sua legitimidade tal qual instrui art. 653, do Código Civil de 2002?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56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color w:val="000000"/>
                <w:sz w:val="18"/>
                <w:szCs w:val="18"/>
                <w:lang w:eastAsia="en-US"/>
              </w:rPr>
            </w:pPr>
            <w:r w:rsidRPr="00C13FDC">
              <w:rPr>
                <w:color w:val="000000"/>
                <w:sz w:val="18"/>
                <w:szCs w:val="18"/>
                <w:lang w:eastAsia="en-US"/>
              </w:rPr>
              <w:t>Consta cópia do CPF, RG e quando houver certidão de casamento do proprietário do imóvel?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56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color w:val="000000"/>
                <w:sz w:val="18"/>
                <w:szCs w:val="18"/>
                <w:lang w:eastAsia="en-US"/>
              </w:rPr>
            </w:pP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Consta Certidão negativa de </w:t>
            </w:r>
            <w:r w:rsidRPr="00C13FDC">
              <w:rPr>
                <w:sz w:val="18"/>
                <w:szCs w:val="18"/>
                <w:lang w:eastAsia="en-US"/>
              </w:rPr>
              <w:t xml:space="preserve">débito 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>da fatura de Energ</w:t>
            </w:r>
            <w:r w:rsidRPr="00C13FDC">
              <w:rPr>
                <w:sz w:val="18"/>
                <w:szCs w:val="18"/>
                <w:lang w:eastAsia="en-US"/>
              </w:rPr>
              <w:t>i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>a Elétrica e Água e esgoto do imóvel?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80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color w:val="000000"/>
                <w:sz w:val="18"/>
                <w:szCs w:val="18"/>
                <w:lang w:eastAsia="en-US"/>
              </w:rPr>
            </w:pP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 Consta informação indicando os Dados Bancários do locador ou do Procurador para qual conta bancária será realizado o pagamento?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204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Consta cópia do </w:t>
            </w:r>
            <w:r w:rsidRPr="00C13FDC">
              <w:rPr>
                <w:b/>
                <w:sz w:val="18"/>
                <w:szCs w:val="18"/>
                <w:lang w:eastAsia="en-US"/>
              </w:rPr>
              <w:t>registro do imóvel</w:t>
            </w:r>
            <w:r w:rsidRPr="00C13FDC">
              <w:rPr>
                <w:sz w:val="18"/>
                <w:szCs w:val="18"/>
                <w:lang w:eastAsia="en-US"/>
              </w:rPr>
              <w:t xml:space="preserve"> ou na real impossibilidade da juntada da mesma, cópias de outros documentos comprobatórios da propriedade do imóvel</w:t>
            </w:r>
            <w:r w:rsidRPr="00C13FD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13FDC">
              <w:rPr>
                <w:sz w:val="18"/>
                <w:szCs w:val="18"/>
                <w:lang w:eastAsia="en-US"/>
              </w:rPr>
              <w:t>(escritura e/ou averbação), conforme arts. 167, 168 e 172 da Lei nº 6.015/1973, a ser avaliados no caso concreto?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510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Foi anexada Certidão Negativa de débitos quanto ao Imposto Predial Territorial Urbano – </w:t>
            </w:r>
            <w:r w:rsidRPr="00C13FDC">
              <w:rPr>
                <w:b/>
                <w:sz w:val="18"/>
                <w:szCs w:val="18"/>
                <w:lang w:eastAsia="en-US"/>
              </w:rPr>
              <w:t>IPTU</w:t>
            </w:r>
            <w:r w:rsidRPr="00C13FDC">
              <w:rPr>
                <w:sz w:val="18"/>
                <w:szCs w:val="18"/>
                <w:lang w:eastAsia="en-US"/>
              </w:rPr>
              <w:t>?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604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lastRenderedPageBreak/>
              <w:t xml:space="preserve">Foram anexadas as </w:t>
            </w:r>
            <w:r w:rsidRPr="00C13FDC">
              <w:rPr>
                <w:b/>
                <w:sz w:val="18"/>
                <w:szCs w:val="18"/>
                <w:lang w:eastAsia="en-US"/>
              </w:rPr>
              <w:t>Certidões de Regularidade</w:t>
            </w:r>
            <w:r w:rsidRPr="00C13FDC">
              <w:rPr>
                <w:sz w:val="18"/>
                <w:szCs w:val="18"/>
                <w:lang w:eastAsia="en-US"/>
              </w:rPr>
              <w:t xml:space="preserve"> conforme exige o art. 29 da Lei n</w:t>
            </w:r>
            <w:r w:rsidRPr="00C13FDC">
              <w:rPr>
                <w:sz w:val="18"/>
                <w:szCs w:val="18"/>
                <w:vertAlign w:val="superscript"/>
                <w:lang w:eastAsia="en-US"/>
              </w:rPr>
              <w:t>o</w:t>
            </w:r>
            <w:r w:rsidRPr="00C13FDC">
              <w:rPr>
                <w:sz w:val="18"/>
                <w:szCs w:val="18"/>
                <w:lang w:eastAsia="en-US"/>
              </w:rPr>
              <w:t xml:space="preserve"> 8.666/1993?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604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59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>Verificar a autenticidade das certidões de Regularidades, fazendo busca nos respectivos sites.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80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Consta anexado aos autos o </w:t>
            </w:r>
            <w:r w:rsidRPr="00C13FDC">
              <w:rPr>
                <w:b/>
                <w:sz w:val="18"/>
                <w:szCs w:val="18"/>
                <w:lang w:eastAsia="en-US"/>
              </w:rPr>
              <w:t>Termo de Vistoria</w:t>
            </w:r>
            <w:r w:rsidRPr="00C13FDC">
              <w:rPr>
                <w:sz w:val="18"/>
                <w:szCs w:val="18"/>
                <w:lang w:eastAsia="en-US"/>
              </w:rPr>
              <w:t xml:space="preserve"> com a </w:t>
            </w:r>
            <w:r w:rsidRPr="00C13FDC">
              <w:rPr>
                <w:b/>
                <w:sz w:val="18"/>
                <w:szCs w:val="18"/>
                <w:lang w:eastAsia="en-US"/>
              </w:rPr>
              <w:t>descrição do estado do imóvel</w:t>
            </w:r>
            <w:r w:rsidRPr="00C13FDC">
              <w:rPr>
                <w:sz w:val="18"/>
                <w:szCs w:val="18"/>
                <w:lang w:eastAsia="en-US"/>
              </w:rPr>
              <w:t xml:space="preserve"> e com a expressa referência dos eventuais defeitos existentes, conforme exige o art. 22, inc. V da Lei do Inquilinato nº 8.245/1991?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ind w:left="426" w:hanging="284"/>
              <w:jc w:val="center"/>
              <w:rPr>
                <w:sz w:val="18"/>
                <w:szCs w:val="18"/>
                <w:lang w:eastAsia="en-US"/>
              </w:rPr>
            </w:pPr>
            <w:r w:rsidRPr="00C13FDC">
              <w:rPr>
                <w:b/>
                <w:sz w:val="18"/>
                <w:szCs w:val="18"/>
                <w:lang w:eastAsia="en-US"/>
              </w:rPr>
              <w:t>FASE DE VALIDAÇÃO/RATIFICAÇÃO</w:t>
            </w:r>
          </w:p>
        </w:tc>
      </w:tr>
      <w:tr w:rsidR="00C13FDC" w:rsidRPr="00C13FDC" w:rsidTr="009F6516">
        <w:trPr>
          <w:trHeight w:val="454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Fora </w:t>
            </w:r>
            <w:r w:rsidRPr="00C13FDC">
              <w:rPr>
                <w:b/>
                <w:sz w:val="18"/>
                <w:szCs w:val="18"/>
                <w:lang w:eastAsia="en-US"/>
              </w:rPr>
              <w:t>publicado Ato de Dispensa na imprensa oficial</w:t>
            </w:r>
            <w:r w:rsidRPr="00C13FDC">
              <w:rPr>
                <w:sz w:val="18"/>
                <w:szCs w:val="18"/>
                <w:lang w:eastAsia="en-US"/>
              </w:rPr>
              <w:t xml:space="preserve">, no prazo de </w:t>
            </w:r>
            <w:r w:rsidRPr="00C13FDC">
              <w:rPr>
                <w:b/>
                <w:sz w:val="18"/>
                <w:szCs w:val="18"/>
                <w:lang w:eastAsia="en-US"/>
              </w:rPr>
              <w:t xml:space="preserve">5 (cinco) dias </w:t>
            </w:r>
            <w:r w:rsidRPr="00C13FDC">
              <w:rPr>
                <w:sz w:val="18"/>
                <w:szCs w:val="18"/>
                <w:lang w:eastAsia="en-US"/>
              </w:rPr>
              <w:t>em cumprimento ao que dispõe o art. 26, “</w:t>
            </w:r>
            <w:r w:rsidRPr="00C13FDC">
              <w:rPr>
                <w:i/>
                <w:sz w:val="18"/>
                <w:szCs w:val="18"/>
                <w:lang w:eastAsia="en-US"/>
              </w:rPr>
              <w:t>caput”</w:t>
            </w:r>
            <w:r w:rsidRPr="00C13FDC">
              <w:rPr>
                <w:sz w:val="18"/>
                <w:szCs w:val="18"/>
                <w:lang w:eastAsia="en-US"/>
              </w:rPr>
              <w:t>, Lei n</w:t>
            </w:r>
            <w:r w:rsidRPr="00C13FDC">
              <w:rPr>
                <w:sz w:val="18"/>
                <w:szCs w:val="18"/>
                <w:vertAlign w:val="superscript"/>
                <w:lang w:eastAsia="en-US"/>
              </w:rPr>
              <w:t>o</w:t>
            </w:r>
            <w:r w:rsidRPr="00C13FDC">
              <w:rPr>
                <w:sz w:val="18"/>
                <w:szCs w:val="18"/>
                <w:lang w:eastAsia="en-US"/>
              </w:rPr>
              <w:t xml:space="preserve"> 8.666/1993?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ind w:left="426" w:hanging="284"/>
              <w:jc w:val="center"/>
              <w:rPr>
                <w:sz w:val="18"/>
                <w:szCs w:val="18"/>
                <w:lang w:eastAsia="en-US"/>
              </w:rPr>
            </w:pPr>
            <w:r w:rsidRPr="00C13FDC">
              <w:rPr>
                <w:b/>
                <w:sz w:val="18"/>
                <w:szCs w:val="18"/>
                <w:lang w:eastAsia="en-US"/>
              </w:rPr>
              <w:t>FASE DE CONTRATUALIZAÇÃO</w:t>
            </w:r>
          </w:p>
        </w:tc>
      </w:tr>
      <w:tr w:rsidR="00C13FDC" w:rsidRPr="00C13FDC" w:rsidTr="009F6516">
        <w:trPr>
          <w:trHeight w:val="510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Consta autorizada a disponibilidade orçamentária para empenho da despesa em conformidade com o Anexo IV, e a liberação da </w:t>
            </w:r>
            <w:r w:rsidRPr="00C13FDC">
              <w:rPr>
                <w:b/>
                <w:color w:val="000000"/>
                <w:sz w:val="18"/>
                <w:szCs w:val="18"/>
                <w:lang w:eastAsia="en-US"/>
              </w:rPr>
              <w:t>Nota de Empenho - NE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 que garanta as despesas previstas para o exercício corrente na modalidade Globa</w:t>
            </w:r>
            <w:r w:rsidRPr="00C13FDC">
              <w:rPr>
                <w:sz w:val="18"/>
                <w:szCs w:val="18"/>
                <w:lang w:eastAsia="en-US"/>
              </w:rPr>
              <w:t>l? (art. 6º, 11 e 12, inc. V, “a” do Decreto Orçamentário nº 6.407/2022)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1191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Consta anexado aos autos </w:t>
            </w:r>
            <w:r w:rsidRPr="00C13FDC">
              <w:rPr>
                <w:b/>
                <w:sz w:val="18"/>
                <w:szCs w:val="18"/>
                <w:lang w:eastAsia="en-US"/>
              </w:rPr>
              <w:t>Termo de Contrato</w:t>
            </w:r>
            <w:r w:rsidRPr="00C13FDC">
              <w:rPr>
                <w:sz w:val="18"/>
                <w:szCs w:val="18"/>
                <w:lang w:eastAsia="en-US"/>
              </w:rPr>
              <w:t xml:space="preserve"> de locação contendo as informações tipo: qualificação das partes, endereço do imóvel, 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período inicial </w:t>
            </w:r>
            <w:r w:rsidRPr="00C13FDC">
              <w:rPr>
                <w:sz w:val="18"/>
                <w:szCs w:val="18"/>
                <w:lang w:eastAsia="en-US"/>
              </w:rPr>
              <w:t>e final, valor da locação, responsabilidade dos tributos e encargos, conforme art. 55 da Lei n</w:t>
            </w:r>
            <w:r w:rsidRPr="00C13FDC">
              <w:rPr>
                <w:sz w:val="18"/>
                <w:szCs w:val="18"/>
                <w:vertAlign w:val="superscript"/>
                <w:lang w:eastAsia="en-US"/>
              </w:rPr>
              <w:t>o</w:t>
            </w:r>
            <w:r w:rsidRPr="00C13FDC">
              <w:rPr>
                <w:sz w:val="18"/>
                <w:szCs w:val="18"/>
                <w:lang w:eastAsia="en-US"/>
              </w:rPr>
              <w:t xml:space="preserve"> 8.666/1993?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56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>O extrato do contrato ou de instrumento equivalente (Art. 62, da Lei n</w:t>
            </w:r>
            <w:r w:rsidRPr="00C13FDC">
              <w:rPr>
                <w:sz w:val="18"/>
                <w:szCs w:val="18"/>
                <w:vertAlign w:val="superscript"/>
                <w:lang w:eastAsia="en-US"/>
              </w:rPr>
              <w:t>o</w:t>
            </w:r>
            <w:r w:rsidRPr="00C13FDC">
              <w:rPr>
                <w:sz w:val="18"/>
                <w:szCs w:val="18"/>
                <w:lang w:eastAsia="en-US"/>
              </w:rPr>
              <w:t xml:space="preserve"> 8.666/93) foi publicado no Diário Oficial e sua cópia foi anexada no processo? (art. 61, parágrafo único da Lei nº 8.666/93)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56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9F6516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59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9F6516">
              <w:rPr>
                <w:sz w:val="18"/>
                <w:szCs w:val="18"/>
                <w:lang w:eastAsia="en-US"/>
              </w:rPr>
              <w:t>Foram inseridas as informações do contrato no Sistema de Acompanhamento de Contratos (</w:t>
            </w:r>
            <w:hyperlink r:id="rId8">
              <w:r w:rsidRPr="009F6516">
                <w:rPr>
                  <w:color w:val="0000FF"/>
                  <w:sz w:val="18"/>
                  <w:szCs w:val="18"/>
                  <w:u w:val="single"/>
                  <w:lang w:eastAsia="en-US"/>
                </w:rPr>
                <w:t>www.gestao.cge.to.gov.br</w:t>
              </w:r>
            </w:hyperlink>
            <w:r w:rsidRPr="009F6516">
              <w:rPr>
                <w:sz w:val="18"/>
                <w:szCs w:val="18"/>
                <w:lang w:eastAsia="en-US"/>
              </w:rPr>
              <w:t>)? (art. 47, inc. V, “c” do Decreto Orçamentário nº 6.407/2022)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ind w:left="426" w:hanging="284"/>
              <w:jc w:val="center"/>
              <w:rPr>
                <w:sz w:val="18"/>
                <w:szCs w:val="18"/>
                <w:lang w:eastAsia="en-US"/>
              </w:rPr>
            </w:pPr>
            <w:r w:rsidRPr="00C13FDC">
              <w:rPr>
                <w:b/>
                <w:sz w:val="18"/>
                <w:szCs w:val="18"/>
                <w:lang w:eastAsia="en-US"/>
              </w:rPr>
              <w:t>FASE DE EXECUÇÃO DO OBJETO</w:t>
            </w:r>
          </w:p>
        </w:tc>
      </w:tr>
      <w:tr w:rsidR="00C13FDC" w:rsidRPr="00C13FDC" w:rsidTr="009F6516">
        <w:trPr>
          <w:trHeight w:val="454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left" w:pos="8364"/>
              </w:tabs>
              <w:suppressAutoHyphens/>
              <w:spacing w:after="160" w:line="276" w:lineRule="auto"/>
              <w:ind w:left="426" w:right="-7" w:hanging="284"/>
              <w:rPr>
                <w:color w:val="000000"/>
                <w:sz w:val="18"/>
                <w:szCs w:val="18"/>
                <w:lang w:eastAsia="en-US"/>
              </w:rPr>
            </w:pP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Consta a </w:t>
            </w:r>
            <w:r w:rsidRPr="00C13FDC">
              <w:rPr>
                <w:b/>
                <w:color w:val="000000"/>
                <w:sz w:val="18"/>
                <w:szCs w:val="18"/>
                <w:lang w:eastAsia="en-US"/>
              </w:rPr>
              <w:t>designação do fiscal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 do contrato e a publicação da mesma? (art. 67, Lei nº 8.666/93)</w:t>
            </w:r>
          </w:p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ind w:left="426" w:right="34" w:firstLine="37"/>
              <w:rPr>
                <w:sz w:val="18"/>
                <w:szCs w:val="18"/>
                <w:lang w:eastAsia="en-US"/>
              </w:rPr>
            </w:pPr>
            <w:r w:rsidRPr="00C13FDC">
              <w:rPr>
                <w:i/>
                <w:sz w:val="18"/>
                <w:szCs w:val="18"/>
                <w:lang w:eastAsia="en-US"/>
              </w:rPr>
              <w:t>Obs. Recomenda-se a utilização do Checklist específico para fiscal de contrato disponível no site desta Controladoria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32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ind w:left="426" w:right="34" w:hanging="284"/>
              <w:jc w:val="center"/>
              <w:rPr>
                <w:sz w:val="18"/>
                <w:szCs w:val="18"/>
                <w:lang w:eastAsia="en-US"/>
              </w:rPr>
            </w:pPr>
            <w:r w:rsidRPr="00C13FDC">
              <w:rPr>
                <w:b/>
                <w:sz w:val="18"/>
                <w:szCs w:val="18"/>
                <w:lang w:eastAsia="en-US"/>
              </w:rPr>
              <w:t>FASE DE FISCALIZAÇÃO</w:t>
            </w:r>
          </w:p>
        </w:tc>
      </w:tr>
      <w:tr w:rsidR="00C13FDC" w:rsidRPr="00C13FDC" w:rsidTr="009F6516">
        <w:trPr>
          <w:trHeight w:val="651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color w:val="000000"/>
                <w:sz w:val="18"/>
                <w:szCs w:val="18"/>
                <w:lang w:eastAsia="en-US"/>
              </w:rPr>
              <w:t>Constam os registros do fiscal de contrato, quanto o acompanhamento da execução do contrato</w:t>
            </w:r>
            <w:r w:rsidR="009F6516">
              <w:rPr>
                <w:color w:val="000000"/>
                <w:sz w:val="18"/>
                <w:szCs w:val="18"/>
                <w:lang w:eastAsia="en-US"/>
              </w:rPr>
              <w:t>?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 (art. 67, § 1º da Lei nº</w:t>
            </w:r>
            <w:r w:rsidR="009F6516">
              <w:rPr>
                <w:color w:val="000000"/>
                <w:sz w:val="18"/>
                <w:szCs w:val="18"/>
                <w:lang w:eastAsia="en-US"/>
              </w:rPr>
              <w:t> </w:t>
            </w:r>
            <w:bookmarkStart w:id="0" w:name="_GoBack"/>
            <w:bookmarkEnd w:id="0"/>
            <w:r w:rsidRPr="00C13FDC">
              <w:rPr>
                <w:color w:val="000000"/>
                <w:sz w:val="18"/>
                <w:szCs w:val="18"/>
                <w:lang w:eastAsia="en-US"/>
              </w:rPr>
              <w:t>8.666/93)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29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ind w:left="426" w:right="34" w:hanging="284"/>
              <w:jc w:val="center"/>
              <w:rPr>
                <w:sz w:val="18"/>
                <w:szCs w:val="18"/>
                <w:lang w:eastAsia="en-US"/>
              </w:rPr>
            </w:pPr>
            <w:r w:rsidRPr="00C13FDC">
              <w:rPr>
                <w:b/>
                <w:sz w:val="18"/>
                <w:szCs w:val="18"/>
                <w:lang w:eastAsia="en-US"/>
              </w:rPr>
              <w:t>FASE DE LIQUIDAÇÃO</w:t>
            </w:r>
          </w:p>
        </w:tc>
      </w:tr>
      <w:tr w:rsidR="00C13FDC" w:rsidRPr="00C13FDC" w:rsidTr="009F6516">
        <w:trPr>
          <w:trHeight w:val="583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76" w:lineRule="auto"/>
              <w:ind w:left="426" w:right="34" w:hanging="284"/>
              <w:rPr>
                <w:strike/>
                <w:sz w:val="18"/>
                <w:szCs w:val="18"/>
                <w:lang w:eastAsia="en-US"/>
              </w:rPr>
            </w:pPr>
            <w:r w:rsidRPr="00C13FDC">
              <w:rPr>
                <w:color w:val="000000"/>
                <w:sz w:val="18"/>
                <w:szCs w:val="18"/>
                <w:lang w:eastAsia="en-US"/>
              </w:rPr>
              <w:t>Consta recibo assinado pelo proprietário referente ao pagamento do aluguel no mês</w:t>
            </w:r>
            <w:r w:rsidR="009F6516">
              <w:rPr>
                <w:color w:val="000000"/>
                <w:sz w:val="18"/>
                <w:szCs w:val="18"/>
                <w:lang w:eastAsia="en-US"/>
              </w:rPr>
              <w:t>?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 w:rsidR="009F6516">
              <w:rPr>
                <w:color w:val="000000"/>
                <w:sz w:val="18"/>
                <w:szCs w:val="18"/>
                <w:lang w:eastAsia="en-US"/>
              </w:rPr>
              <w:t>a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>rt. 22, inc. VI da Lei nº 8.245/1991)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56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59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Consta a </w:t>
            </w:r>
            <w:r w:rsidRPr="00C13FDC">
              <w:rPr>
                <w:b/>
                <w:color w:val="000000"/>
                <w:sz w:val="18"/>
                <w:szCs w:val="18"/>
                <w:lang w:eastAsia="en-US"/>
              </w:rPr>
              <w:t>Nota de Liquidação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13FDC">
              <w:rPr>
                <w:b/>
                <w:color w:val="000000"/>
                <w:sz w:val="18"/>
                <w:szCs w:val="18"/>
                <w:lang w:eastAsia="en-US"/>
              </w:rPr>
              <w:t>–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13FDC">
              <w:rPr>
                <w:b/>
                <w:color w:val="000000"/>
                <w:sz w:val="18"/>
                <w:szCs w:val="18"/>
                <w:lang w:eastAsia="en-US"/>
              </w:rPr>
              <w:t xml:space="preserve">NL, 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>com a descrição clara e sucinta do ato realizado?</w:t>
            </w:r>
            <w:r w:rsidRPr="00C13FDC">
              <w:rPr>
                <w:sz w:val="18"/>
                <w:szCs w:val="18"/>
                <w:lang w:eastAsia="en-US"/>
              </w:rPr>
              <w:t xml:space="preserve"> (art. 11 do Decreto Orçamentário nº 6.407/2022)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56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right" w:pos="8838"/>
              </w:tabs>
              <w:suppressAutoHyphens/>
              <w:spacing w:after="160" w:line="259" w:lineRule="auto"/>
              <w:ind w:left="426" w:right="34" w:hanging="284"/>
              <w:rPr>
                <w:color w:val="000000"/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lastRenderedPageBreak/>
              <w:t xml:space="preserve">Consta </w:t>
            </w:r>
            <w:r w:rsidRPr="00C13FDC">
              <w:rPr>
                <w:b/>
                <w:sz w:val="18"/>
                <w:szCs w:val="18"/>
                <w:lang w:eastAsia="en-US"/>
              </w:rPr>
              <w:t>Programa de Desembolso</w:t>
            </w:r>
            <w:r w:rsidRPr="00C13FDC">
              <w:rPr>
                <w:sz w:val="18"/>
                <w:szCs w:val="18"/>
                <w:lang w:eastAsia="en-US"/>
              </w:rPr>
              <w:t xml:space="preserve"> </w:t>
            </w:r>
            <w:r w:rsidRPr="00C13FDC">
              <w:rPr>
                <w:b/>
                <w:sz w:val="18"/>
                <w:szCs w:val="18"/>
                <w:lang w:eastAsia="en-US"/>
              </w:rPr>
              <w:t>–</w:t>
            </w:r>
            <w:r w:rsidRPr="00C13FDC">
              <w:rPr>
                <w:sz w:val="18"/>
                <w:szCs w:val="18"/>
                <w:lang w:eastAsia="en-US"/>
              </w:rPr>
              <w:t xml:space="preserve"> </w:t>
            </w:r>
            <w:r w:rsidRPr="00C13FDC">
              <w:rPr>
                <w:b/>
                <w:sz w:val="18"/>
                <w:szCs w:val="18"/>
                <w:lang w:eastAsia="en-US"/>
              </w:rPr>
              <w:t>PD e Ordem bancária – OB</w:t>
            </w:r>
            <w:r w:rsidRPr="00C13FDC">
              <w:rPr>
                <w:sz w:val="18"/>
                <w:szCs w:val="18"/>
                <w:lang w:eastAsia="en-US"/>
              </w:rPr>
              <w:t>?</w:t>
            </w:r>
            <w:r w:rsidRPr="00C13FD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>(</w:t>
            </w:r>
            <w:r w:rsidRPr="00C13FDC">
              <w:rPr>
                <w:sz w:val="18"/>
                <w:szCs w:val="18"/>
                <w:lang w:eastAsia="en-US"/>
              </w:rPr>
              <w:t>art. 64, da Lei nº 4.320/64)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rPr>
          <w:trHeight w:val="567"/>
        </w:trPr>
        <w:tc>
          <w:tcPr>
            <w:tcW w:w="2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numPr>
                <w:ilvl w:val="0"/>
                <w:numId w:val="7"/>
              </w:numPr>
              <w:tabs>
                <w:tab w:val="left" w:pos="630"/>
                <w:tab w:val="right" w:pos="8838"/>
              </w:tabs>
              <w:suppressAutoHyphens/>
              <w:spacing w:after="160" w:line="259" w:lineRule="auto"/>
              <w:ind w:left="426" w:right="34" w:hanging="284"/>
              <w:rPr>
                <w:sz w:val="18"/>
                <w:szCs w:val="18"/>
                <w:lang w:eastAsia="en-US"/>
              </w:rPr>
            </w:pPr>
            <w:r w:rsidRPr="00C13FDC">
              <w:rPr>
                <w:sz w:val="18"/>
                <w:szCs w:val="18"/>
                <w:lang w:eastAsia="en-US"/>
              </w:rPr>
              <w:t xml:space="preserve">Consta </w:t>
            </w:r>
            <w:r w:rsidRPr="00C13FDC">
              <w:rPr>
                <w:b/>
                <w:sz w:val="18"/>
                <w:szCs w:val="18"/>
                <w:lang w:eastAsia="en-US"/>
              </w:rPr>
              <w:t>autorização de pagamento</w:t>
            </w:r>
            <w:r w:rsidRPr="00C13FDC">
              <w:rPr>
                <w:sz w:val="18"/>
                <w:szCs w:val="18"/>
                <w:lang w:eastAsia="en-US"/>
              </w:rPr>
              <w:t xml:space="preserve">, devidamente preenchida e assinada pela autoridade competente e pelo </w:t>
            </w:r>
            <w:r w:rsidRPr="00C13FDC">
              <w:rPr>
                <w:rFonts w:ascii="Calibri" w:eastAsia="Calibri" w:hAnsi="Calibri"/>
                <w:sz w:val="18"/>
                <w:szCs w:val="18"/>
                <w:shd w:val="clear" w:color="auto" w:fill="FFFFFF"/>
                <w:lang w:eastAsia="en-US"/>
              </w:rPr>
              <w:t>Grupo Gestor</w:t>
            </w:r>
            <w:r w:rsidRPr="00C13FDC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C13FDC">
              <w:rPr>
                <w:sz w:val="18"/>
                <w:szCs w:val="18"/>
                <w:lang w:eastAsia="en-US"/>
              </w:rPr>
              <w:t>quando for o caso? (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>art. 24, IV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e art.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13FDC">
              <w:rPr>
                <w:sz w:val="18"/>
                <w:szCs w:val="18"/>
                <w:lang w:eastAsia="en-US"/>
              </w:rPr>
              <w:t>65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>, inc. III do Decreto Orçamentário nº</w:t>
            </w:r>
            <w:r w:rsidR="009F6516">
              <w:rPr>
                <w:color w:val="000000"/>
                <w:sz w:val="18"/>
                <w:szCs w:val="18"/>
                <w:lang w:eastAsia="en-US"/>
              </w:rPr>
              <w:t> </w:t>
            </w:r>
            <w:r w:rsidRPr="00C13FDC">
              <w:rPr>
                <w:color w:val="000000"/>
                <w:sz w:val="18"/>
                <w:szCs w:val="18"/>
                <w:lang w:eastAsia="en-US"/>
              </w:rPr>
              <w:t>6.407/2022</w:t>
            </w:r>
            <w:r w:rsidRPr="00C13FD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tabs>
                <w:tab w:val="right" w:pos="8838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13FDC" w:rsidRDefault="00C13FDC" w:rsidP="00C13FDC">
      <w:pPr>
        <w:spacing w:line="259" w:lineRule="auto"/>
        <w:jc w:val="left"/>
        <w:rPr>
          <w:b/>
          <w:sz w:val="18"/>
          <w:szCs w:val="18"/>
          <w:lang w:eastAsia="en-US"/>
        </w:rPr>
      </w:pPr>
    </w:p>
    <w:p w:rsidR="00C13FDC" w:rsidRPr="00C13FDC" w:rsidRDefault="00C13FDC" w:rsidP="00C13FDC">
      <w:pPr>
        <w:spacing w:line="259" w:lineRule="auto"/>
        <w:jc w:val="left"/>
        <w:rPr>
          <w:b/>
          <w:sz w:val="18"/>
          <w:szCs w:val="18"/>
          <w:lang w:eastAsia="en-US"/>
        </w:rPr>
      </w:pPr>
      <w:r w:rsidRPr="00C13FDC">
        <w:rPr>
          <w:b/>
          <w:sz w:val="18"/>
          <w:szCs w:val="18"/>
          <w:lang w:eastAsia="en-US"/>
        </w:rPr>
        <w:t>Apontamentos: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9854"/>
      </w:tblGrid>
      <w:tr w:rsidR="00C13FDC" w:rsidRPr="00C13FDC" w:rsidTr="009F651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spacing w:line="360" w:lineRule="auto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spacing w:line="360" w:lineRule="auto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spacing w:line="360" w:lineRule="auto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spacing w:line="360" w:lineRule="auto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spacing w:line="360" w:lineRule="auto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13FDC" w:rsidRPr="00C13FDC" w:rsidTr="009F651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FDC" w:rsidRPr="00C13FDC" w:rsidRDefault="00C13FDC" w:rsidP="00C13FDC">
            <w:pPr>
              <w:widowControl w:val="0"/>
              <w:spacing w:line="360" w:lineRule="auto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C13FDC" w:rsidRPr="00C13FDC" w:rsidRDefault="00C13FDC" w:rsidP="00C13FDC">
      <w:pPr>
        <w:widowControl w:val="0"/>
        <w:spacing w:line="259" w:lineRule="auto"/>
        <w:jc w:val="center"/>
        <w:rPr>
          <w:b/>
          <w:sz w:val="18"/>
          <w:szCs w:val="18"/>
          <w:lang w:eastAsia="en-US"/>
        </w:rPr>
      </w:pPr>
    </w:p>
    <w:p w:rsidR="00C13FDC" w:rsidRPr="00C13FDC" w:rsidRDefault="00C13FDC" w:rsidP="00C13FDC">
      <w:pPr>
        <w:widowControl w:val="0"/>
        <w:spacing w:line="259" w:lineRule="auto"/>
        <w:jc w:val="center"/>
        <w:rPr>
          <w:b/>
          <w:sz w:val="18"/>
          <w:szCs w:val="18"/>
          <w:lang w:eastAsia="en-US"/>
        </w:rPr>
      </w:pPr>
      <w:r w:rsidRPr="00C13FDC">
        <w:rPr>
          <w:b/>
          <w:sz w:val="18"/>
          <w:szCs w:val="18"/>
          <w:lang w:eastAsia="en-US"/>
        </w:rPr>
        <w:t>Assinatura e Matrícula do Servidor</w:t>
      </w:r>
    </w:p>
    <w:p w:rsidR="006D097F" w:rsidRPr="00C13FDC" w:rsidRDefault="006D097F" w:rsidP="00C13FDC"/>
    <w:sectPr w:rsidR="006D097F" w:rsidRPr="00C13FDC" w:rsidSect="00306F6C">
      <w:head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472" w:rsidRDefault="00F14472">
      <w:r>
        <w:separator/>
      </w:r>
    </w:p>
  </w:endnote>
  <w:endnote w:type="continuationSeparator" w:id="0">
    <w:p w:rsidR="00F14472" w:rsidRDefault="00F1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472" w:rsidRDefault="00F14472">
      <w:r>
        <w:separator/>
      </w:r>
    </w:p>
  </w:footnote>
  <w:footnote w:type="continuationSeparator" w:id="0">
    <w:p w:rsidR="00F14472" w:rsidRDefault="00F1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-176" w:type="dxa"/>
      <w:tblLayout w:type="fixed"/>
      <w:tblLook w:val="04A0" w:firstRow="1" w:lastRow="0" w:firstColumn="1" w:lastColumn="0" w:noHBand="0" w:noVBand="1"/>
    </w:tblPr>
    <w:tblGrid>
      <w:gridCol w:w="5387"/>
      <w:gridCol w:w="3969"/>
    </w:tblGrid>
    <w:tr w:rsidR="00A72070" w:rsidRPr="003759D9" w:rsidTr="00FE51E8">
      <w:tc>
        <w:tcPr>
          <w:tcW w:w="5387" w:type="dxa"/>
        </w:tcPr>
        <w:p w:rsidR="00A72070" w:rsidRPr="003759D9" w:rsidRDefault="00A72070" w:rsidP="00A72070">
          <w:pPr>
            <w:pStyle w:val="Cabealho"/>
            <w:jc w:val="both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293E1E5" wp14:editId="6E4DE063">
                <wp:simplePos x="0" y="0"/>
                <wp:positionH relativeFrom="margin">
                  <wp:posOffset>-235585</wp:posOffset>
                </wp:positionH>
                <wp:positionV relativeFrom="margin">
                  <wp:posOffset>5080</wp:posOffset>
                </wp:positionV>
                <wp:extent cx="3368675" cy="534035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867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A72070" w:rsidRDefault="00A72070" w:rsidP="00A72070">
          <w:pPr>
            <w:pStyle w:val="Cabealho"/>
            <w:ind w:left="373" w:hanging="339"/>
            <w:rPr>
              <w:rFonts w:eastAsia="Times New Roman" w:cs="Calibri"/>
              <w:bCs/>
              <w:sz w:val="18"/>
              <w:szCs w:val="18"/>
              <w:lang w:eastAsia="pt-BR"/>
            </w:rPr>
          </w:pPr>
          <w:r w:rsidRPr="002C61D0">
            <w:rPr>
              <w:rFonts w:eastAsia="Times New Roman" w:cs="Calibri"/>
              <w:bCs/>
              <w:sz w:val="18"/>
              <w:szCs w:val="18"/>
              <w:lang w:eastAsia="pt-BR"/>
            </w:rPr>
            <w:t>Praça dos Girassóis, Esplanada das Secretarias</w:t>
          </w:r>
        </w:p>
        <w:p w:rsidR="00A72070" w:rsidRPr="00175879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2C61D0">
            <w:rPr>
              <w:rFonts w:eastAsia="Times New Roman" w:cs="Calibri"/>
              <w:bCs/>
              <w:sz w:val="18"/>
              <w:szCs w:val="18"/>
              <w:lang w:eastAsia="pt-BR"/>
            </w:rPr>
            <w:t>Av. NS-2, Prédio I, S/N, Plano Diretor Norte</w:t>
          </w:r>
          <w:r w:rsidRPr="00175879">
            <w:rPr>
              <w:rFonts w:cs="Calibri"/>
              <w:sz w:val="18"/>
              <w:szCs w:val="18"/>
            </w:rPr>
            <w:t xml:space="preserve"> </w:t>
          </w:r>
        </w:p>
        <w:p w:rsidR="00A72070" w:rsidRPr="00175879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175879">
            <w:rPr>
              <w:rFonts w:cs="Calibri"/>
              <w:sz w:val="18"/>
              <w:szCs w:val="18"/>
            </w:rPr>
            <w:t>Palmas – Tocantins – CEP: 77.001-</w:t>
          </w:r>
          <w:r>
            <w:rPr>
              <w:rFonts w:cs="Calibri"/>
              <w:sz w:val="18"/>
              <w:szCs w:val="18"/>
            </w:rPr>
            <w:t>002</w:t>
          </w:r>
        </w:p>
        <w:p w:rsidR="00A72070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175879">
            <w:rPr>
              <w:rFonts w:cs="Calibri"/>
              <w:sz w:val="18"/>
              <w:szCs w:val="18"/>
            </w:rPr>
            <w:t xml:space="preserve">Tel: +55 63 </w:t>
          </w:r>
          <w:r w:rsidRPr="00FD57D4">
            <w:rPr>
              <w:rFonts w:cs="Calibri"/>
              <w:sz w:val="18"/>
              <w:szCs w:val="18"/>
            </w:rPr>
            <w:t>3218-2</w:t>
          </w:r>
          <w:r>
            <w:rPr>
              <w:rFonts w:cs="Calibri"/>
              <w:sz w:val="18"/>
              <w:szCs w:val="18"/>
            </w:rPr>
            <w:t>563</w:t>
          </w:r>
        </w:p>
        <w:p w:rsidR="00A72070" w:rsidRDefault="009F6516" w:rsidP="00A72070">
          <w:pPr>
            <w:pStyle w:val="Cabealho"/>
            <w:ind w:left="373" w:hanging="339"/>
            <w:rPr>
              <w:sz w:val="18"/>
              <w:szCs w:val="18"/>
            </w:rPr>
          </w:pPr>
          <w:hyperlink r:id="rId2" w:history="1">
            <w:r w:rsidR="00A72070" w:rsidRPr="00834E6B">
              <w:rPr>
                <w:rStyle w:val="Hyperlink"/>
                <w:rFonts w:cs="Calibri"/>
                <w:sz w:val="18"/>
                <w:szCs w:val="18"/>
              </w:rPr>
              <w:t>gabexecutivo@controladoria.to.gov.br</w:t>
            </w:r>
          </w:hyperlink>
          <w:r w:rsidR="00A72070">
            <w:rPr>
              <w:rFonts w:cs="Calibri"/>
              <w:sz w:val="18"/>
              <w:szCs w:val="18"/>
            </w:rPr>
            <w:t xml:space="preserve"> </w:t>
          </w:r>
        </w:p>
        <w:p w:rsidR="00A72070" w:rsidRPr="00C9379A" w:rsidRDefault="00A72070" w:rsidP="00A72070">
          <w:pPr>
            <w:pStyle w:val="Cabealho"/>
            <w:ind w:left="373" w:hanging="339"/>
            <w:rPr>
              <w:sz w:val="18"/>
              <w:szCs w:val="18"/>
            </w:rPr>
          </w:pPr>
          <w:r w:rsidRPr="004214A0">
            <w:rPr>
              <w:rStyle w:val="Hyperlink"/>
              <w:rFonts w:cs="Calibri"/>
              <w:sz w:val="18"/>
              <w:szCs w:val="18"/>
            </w:rPr>
            <w:t>www.to.gov.br/cge</w:t>
          </w:r>
        </w:p>
      </w:tc>
    </w:tr>
  </w:tbl>
  <w:p w:rsidR="009C2D58" w:rsidRDefault="009C2D58">
    <w:pPr>
      <w:pStyle w:val="Cabealho"/>
      <w:rPr>
        <w:color w:val="365F91" w:themeColor="accent1" w:themeShade="BF"/>
      </w:rPr>
    </w:pPr>
  </w:p>
  <w:p w:rsidR="00A703E3" w:rsidRDefault="00A703E3">
    <w:pPr>
      <w:pStyle w:val="Cabealho"/>
      <w:rPr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0FB"/>
    <w:multiLevelType w:val="multilevel"/>
    <w:tmpl w:val="41FCCE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15734A4"/>
    <w:multiLevelType w:val="multilevel"/>
    <w:tmpl w:val="89C4B1B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5F72406"/>
    <w:multiLevelType w:val="multilevel"/>
    <w:tmpl w:val="59F8D6AA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59"/>
      </w:pPr>
      <w:rPr>
        <w:b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3526D37"/>
    <w:multiLevelType w:val="multilevel"/>
    <w:tmpl w:val="47BA1D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22812DC"/>
    <w:multiLevelType w:val="multilevel"/>
    <w:tmpl w:val="5F747E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3AC7DB6"/>
    <w:multiLevelType w:val="multilevel"/>
    <w:tmpl w:val="FCC6F1A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81F41F2"/>
    <w:multiLevelType w:val="multilevel"/>
    <w:tmpl w:val="4DBC9C6E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86B6BF6"/>
    <w:multiLevelType w:val="multilevel"/>
    <w:tmpl w:val="231062E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cumentProtection w:edit="trackedChanges" w:enforcement="0"/>
  <w:defaultTabStop w:val="708"/>
  <w:hyphenationZone w:val="425"/>
  <w:doNotHyphenateCap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299"/>
    <w:rsid w:val="00004BDE"/>
    <w:rsid w:val="00007DEC"/>
    <w:rsid w:val="0004467E"/>
    <w:rsid w:val="000B6EEA"/>
    <w:rsid w:val="00110EF7"/>
    <w:rsid w:val="00123825"/>
    <w:rsid w:val="001F436D"/>
    <w:rsid w:val="00200A48"/>
    <w:rsid w:val="00207B10"/>
    <w:rsid w:val="00217872"/>
    <w:rsid w:val="00284590"/>
    <w:rsid w:val="002A6A20"/>
    <w:rsid w:val="00306F6C"/>
    <w:rsid w:val="003216AC"/>
    <w:rsid w:val="00342A46"/>
    <w:rsid w:val="003A781B"/>
    <w:rsid w:val="003F44D2"/>
    <w:rsid w:val="0043453E"/>
    <w:rsid w:val="004E1336"/>
    <w:rsid w:val="004F57B1"/>
    <w:rsid w:val="0053225F"/>
    <w:rsid w:val="006214ED"/>
    <w:rsid w:val="0062404F"/>
    <w:rsid w:val="00681299"/>
    <w:rsid w:val="006B2624"/>
    <w:rsid w:val="006D097F"/>
    <w:rsid w:val="006F1C33"/>
    <w:rsid w:val="00701274"/>
    <w:rsid w:val="007B2846"/>
    <w:rsid w:val="007B7532"/>
    <w:rsid w:val="007E0881"/>
    <w:rsid w:val="00845540"/>
    <w:rsid w:val="00851128"/>
    <w:rsid w:val="008878B5"/>
    <w:rsid w:val="008F63C1"/>
    <w:rsid w:val="008F6718"/>
    <w:rsid w:val="00963728"/>
    <w:rsid w:val="009C00C5"/>
    <w:rsid w:val="009C2D58"/>
    <w:rsid w:val="009F6516"/>
    <w:rsid w:val="00A160FE"/>
    <w:rsid w:val="00A35FF7"/>
    <w:rsid w:val="00A703E3"/>
    <w:rsid w:val="00A72070"/>
    <w:rsid w:val="00AE1D9C"/>
    <w:rsid w:val="00B0140A"/>
    <w:rsid w:val="00B173FC"/>
    <w:rsid w:val="00B8259C"/>
    <w:rsid w:val="00B82AA5"/>
    <w:rsid w:val="00BE71D1"/>
    <w:rsid w:val="00C13FDC"/>
    <w:rsid w:val="00C21F93"/>
    <w:rsid w:val="00C47E5B"/>
    <w:rsid w:val="00C97709"/>
    <w:rsid w:val="00CA48D4"/>
    <w:rsid w:val="00DC2725"/>
    <w:rsid w:val="00E5456B"/>
    <w:rsid w:val="00EE19D8"/>
    <w:rsid w:val="00F14472"/>
    <w:rsid w:val="00F17D17"/>
    <w:rsid w:val="00F21C94"/>
    <w:rsid w:val="00F335F9"/>
    <w:rsid w:val="00F56DF2"/>
    <w:rsid w:val="00F87E88"/>
    <w:rsid w:val="00FA1984"/>
    <w:rsid w:val="00FA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471D9A"/>
  <w15:docId w15:val="{066F6F7E-9E97-49DF-9825-3A90158E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nhideWhenUsed/>
    <w:qFormat/>
    <w:rsid w:val="006D097F"/>
    <w:pPr>
      <w:keepNext/>
      <w:keepLines/>
      <w:spacing w:after="0" w:line="259" w:lineRule="auto"/>
      <w:ind w:left="10" w:right="499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F436D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qFormat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qFormat/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semiHidden/>
    <w:unhideWhenUsed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Pr>
      <w:color w:val="0000FF" w:themeColor="hyperlink"/>
      <w:u w:val="single"/>
    </w:rPr>
  </w:style>
  <w:style w:type="paragraph" w:styleId="SemEspaamento">
    <w:name w:val="No Spacing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next w:val="Normal"/>
    <w:qFormat/>
    <w:rsid w:val="002A6A20"/>
    <w:pPr>
      <w:tabs>
        <w:tab w:val="center" w:pos="4252"/>
        <w:tab w:val="right" w:pos="8504"/>
      </w:tabs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1F436D"/>
    <w:pPr>
      <w:suppressAutoHyphens/>
      <w:spacing w:after="120" w:line="259" w:lineRule="auto"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1F436D"/>
    <w:rPr>
      <w:rFonts w:ascii="Calibri" w:eastAsia="Calibri" w:hAnsi="Calibri" w:cs="Times New Roman"/>
      <w:color w:val="000000"/>
    </w:rPr>
  </w:style>
  <w:style w:type="character" w:customStyle="1" w:styleId="Ttulo2Char">
    <w:name w:val="Título 2 Char"/>
    <w:basedOn w:val="Fontepargpadro"/>
    <w:link w:val="Ttulo2"/>
    <w:semiHidden/>
    <w:rsid w:val="001F43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6D097F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6D097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6D097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tao.cge.to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executivo@controladoria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20F0-1280-49A9-B238-79F062BF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SILVA DE AZEVEDO</dc:creator>
  <cp:lastModifiedBy>ELAINE CRISTINA ZANETTI AVELINO</cp:lastModifiedBy>
  <cp:revision>11</cp:revision>
  <cp:lastPrinted>2020-09-21T13:15:00Z</cp:lastPrinted>
  <dcterms:created xsi:type="dcterms:W3CDTF">2022-02-10T15:25:00Z</dcterms:created>
  <dcterms:modified xsi:type="dcterms:W3CDTF">2022-04-11T11:26:00Z</dcterms:modified>
</cp:coreProperties>
</file>