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934B" w14:textId="77777777" w:rsidR="00912537" w:rsidRPr="00912537" w:rsidRDefault="00912537" w:rsidP="00912537">
      <w:pPr>
        <w:widowControl/>
        <w:spacing w:before="120" w:after="120"/>
        <w:jc w:val="center"/>
        <w:rPr>
          <w:rFonts w:cs="Arial"/>
          <w:b/>
          <w:sz w:val="18"/>
          <w:szCs w:val="18"/>
          <w:lang w:val="pt-BR" w:eastAsia="en-US"/>
        </w:rPr>
      </w:pPr>
      <w:r w:rsidRPr="00912537">
        <w:rPr>
          <w:rFonts w:cs="Arial"/>
          <w:b/>
          <w:sz w:val="18"/>
          <w:szCs w:val="18"/>
          <w:lang w:val="pt-BR" w:eastAsia="en-US"/>
        </w:rPr>
        <w:t>CHECKLIST</w:t>
      </w:r>
    </w:p>
    <w:p w14:paraId="62CE6402" w14:textId="77777777" w:rsidR="00912537" w:rsidRPr="00912537" w:rsidRDefault="00912537" w:rsidP="00912537">
      <w:pPr>
        <w:widowControl/>
        <w:spacing w:before="120" w:after="120"/>
        <w:jc w:val="center"/>
        <w:rPr>
          <w:rFonts w:ascii="Calibri" w:hAnsi="Calibri" w:cs="Arial"/>
          <w:b/>
          <w:sz w:val="18"/>
          <w:szCs w:val="18"/>
          <w:lang w:val="pt-BR" w:eastAsia="en-US"/>
        </w:rPr>
      </w:pPr>
    </w:p>
    <w:p w14:paraId="22DF90AC" w14:textId="77777777" w:rsidR="00912537" w:rsidRPr="00912537" w:rsidRDefault="00912537" w:rsidP="00912537">
      <w:pPr>
        <w:widowControl/>
        <w:spacing w:before="120" w:after="120"/>
        <w:jc w:val="center"/>
        <w:rPr>
          <w:rFonts w:ascii="Calibri" w:hAnsi="Calibri" w:cs="Arial"/>
          <w:b/>
          <w:sz w:val="18"/>
          <w:szCs w:val="18"/>
          <w:u w:val="single"/>
          <w:lang w:val="pt-BR" w:eastAsia="en-US"/>
        </w:rPr>
      </w:pPr>
      <w:r w:rsidRPr="00912537">
        <w:rPr>
          <w:rFonts w:cs="Arial"/>
          <w:b/>
          <w:sz w:val="18"/>
          <w:szCs w:val="18"/>
          <w:u w:val="single"/>
          <w:lang w:val="pt-BR" w:eastAsia="en-US"/>
        </w:rPr>
        <w:t>PREGÃO ELETRÔNICO</w:t>
      </w:r>
    </w:p>
    <w:p w14:paraId="75BDD832" w14:textId="77777777" w:rsidR="00912537" w:rsidRPr="00912537" w:rsidRDefault="00912537" w:rsidP="00912537">
      <w:pPr>
        <w:widowControl/>
        <w:spacing w:before="120" w:after="120"/>
        <w:jc w:val="both"/>
        <w:rPr>
          <w:rFonts w:cs="Arial"/>
          <w:sz w:val="18"/>
          <w:szCs w:val="18"/>
          <w:lang w:val="pt-BR" w:eastAsia="en-US"/>
        </w:rPr>
      </w:pPr>
    </w:p>
    <w:p w14:paraId="0F1BDB78" w14:textId="154BA599" w:rsidR="00912537" w:rsidRPr="00912537" w:rsidRDefault="00912537" w:rsidP="00912537">
      <w:pPr>
        <w:widowControl/>
        <w:spacing w:before="120" w:after="120"/>
        <w:jc w:val="both"/>
        <w:rPr>
          <w:rFonts w:eastAsia="Arial"/>
          <w:sz w:val="18"/>
          <w:szCs w:val="18"/>
          <w:lang w:val="pt-BR" w:eastAsia="en-US"/>
        </w:rPr>
      </w:pPr>
      <w:r w:rsidRPr="00912537">
        <w:rPr>
          <w:rFonts w:eastAsia="Arial"/>
          <w:sz w:val="18"/>
          <w:szCs w:val="18"/>
          <w:lang w:val="pt-BR" w:eastAsia="en-US"/>
        </w:rPr>
        <w:t>Órgão/Entidade: ___________________________________________________________________________________</w:t>
      </w:r>
    </w:p>
    <w:p w14:paraId="3ABF5440" w14:textId="0AD2C441" w:rsidR="00912537" w:rsidRPr="00912537" w:rsidRDefault="00912537" w:rsidP="00912537">
      <w:pPr>
        <w:widowControl/>
        <w:spacing w:before="120" w:after="120"/>
        <w:jc w:val="both"/>
        <w:rPr>
          <w:rFonts w:eastAsia="Arial"/>
          <w:sz w:val="18"/>
          <w:szCs w:val="18"/>
          <w:lang w:val="pt-BR" w:eastAsia="en-US"/>
        </w:rPr>
      </w:pPr>
      <w:r w:rsidRPr="00912537">
        <w:rPr>
          <w:rFonts w:eastAsia="Arial"/>
          <w:sz w:val="18"/>
          <w:szCs w:val="18"/>
          <w:lang w:val="pt-BR" w:eastAsia="en-US"/>
        </w:rPr>
        <w:t>Processo nº:_______________________________________________________________________________________</w:t>
      </w:r>
    </w:p>
    <w:p w14:paraId="590FE3EE" w14:textId="77777777" w:rsidR="00912537" w:rsidRPr="00912537" w:rsidRDefault="00912537" w:rsidP="00912537">
      <w:pPr>
        <w:widowControl/>
        <w:spacing w:before="120" w:after="120"/>
        <w:jc w:val="both"/>
        <w:rPr>
          <w:rFonts w:eastAsia="Arial"/>
          <w:sz w:val="18"/>
          <w:szCs w:val="18"/>
          <w:lang w:val="pt-BR" w:eastAsia="en-US"/>
        </w:rPr>
      </w:pPr>
    </w:p>
    <w:p w14:paraId="51A802A4" w14:textId="77777777" w:rsidR="00912537" w:rsidRPr="00912537" w:rsidRDefault="00912537" w:rsidP="00912537">
      <w:pPr>
        <w:widowControl/>
        <w:spacing w:before="120" w:after="120" w:line="360" w:lineRule="auto"/>
        <w:jc w:val="both"/>
        <w:rPr>
          <w:sz w:val="18"/>
          <w:szCs w:val="18"/>
          <w:lang w:val="pt-BR" w:eastAsia="en-US"/>
        </w:rPr>
      </w:pPr>
      <w:r w:rsidRPr="00912537">
        <w:rPr>
          <w:b/>
          <w:sz w:val="18"/>
          <w:szCs w:val="18"/>
          <w:u w:val="single"/>
          <w:lang w:val="pt-BR" w:eastAsia="en-US"/>
        </w:rPr>
        <w:t>Pregão eletrônico</w:t>
      </w:r>
      <w:r w:rsidRPr="00912537">
        <w:rPr>
          <w:b/>
          <w:sz w:val="18"/>
          <w:szCs w:val="18"/>
          <w:lang w:val="pt-BR" w:eastAsia="en-US"/>
        </w:rPr>
        <w:t xml:space="preserve">: </w:t>
      </w:r>
      <w:r w:rsidRPr="00912537">
        <w:rPr>
          <w:sz w:val="18"/>
          <w:szCs w:val="18"/>
          <w:lang w:val="pt-BR" w:eastAsia="en-US"/>
        </w:rPr>
        <w:t>É a modalidade de licitação para aquisição de bens ou serviços comuns, incluindo serviços comuns de engenharia, não</w:t>
      </w:r>
      <w:r w:rsidRPr="00912537">
        <w:rPr>
          <w:b/>
          <w:sz w:val="18"/>
          <w:szCs w:val="18"/>
          <w:lang w:val="pt-BR" w:eastAsia="en-US"/>
        </w:rPr>
        <w:t xml:space="preserve"> </w:t>
      </w:r>
      <w:r w:rsidRPr="00912537">
        <w:rPr>
          <w:sz w:val="18"/>
          <w:szCs w:val="18"/>
          <w:lang w:val="pt-BR" w:eastAsia="en-US"/>
        </w:rPr>
        <w:t>importando o valor da contratação e ocorrendo a disputa pelo fornecimento através de propostas e lances em sessão virtual (via Internet). Está prevista na Lei nº 10.520/2002, que é regulamentada pelos Decretos Federais nº 10.024/2019</w:t>
      </w:r>
      <w:r w:rsidRPr="00912537">
        <w:rPr>
          <w:color w:val="00B0F0"/>
          <w:sz w:val="18"/>
          <w:szCs w:val="18"/>
          <w:lang w:val="pt-BR" w:eastAsia="en-US"/>
        </w:rPr>
        <w:t xml:space="preserve"> </w:t>
      </w:r>
      <w:r w:rsidRPr="00912537">
        <w:rPr>
          <w:sz w:val="18"/>
          <w:szCs w:val="18"/>
          <w:lang w:val="pt-BR" w:eastAsia="en-US"/>
        </w:rPr>
        <w:t>e nº 3.555/2000. Combinado com o Decreto Estadual nº 2.434/2005 e a Lei Federal nº 8.666/93.</w:t>
      </w:r>
    </w:p>
    <w:p w14:paraId="357A3DF9" w14:textId="77777777" w:rsidR="00912537" w:rsidRPr="00912537" w:rsidRDefault="00912537" w:rsidP="00912537">
      <w:pPr>
        <w:widowControl/>
        <w:spacing w:line="360" w:lineRule="auto"/>
        <w:jc w:val="both"/>
        <w:rPr>
          <w:sz w:val="18"/>
          <w:szCs w:val="18"/>
          <w:lang w:val="pt-BR" w:eastAsia="en-US"/>
        </w:rPr>
      </w:pPr>
    </w:p>
    <w:p w14:paraId="2DA83E9E" w14:textId="77777777" w:rsidR="00912537" w:rsidRPr="00912537" w:rsidRDefault="00912537" w:rsidP="00912537">
      <w:pPr>
        <w:widowControl/>
        <w:ind w:right="-1"/>
        <w:rPr>
          <w:rFonts w:eastAsia="Arial"/>
          <w:b/>
          <w:sz w:val="18"/>
          <w:szCs w:val="18"/>
          <w:lang w:val="pt-BR" w:eastAsia="en-US"/>
        </w:rPr>
      </w:pPr>
      <w:r w:rsidRPr="00912537">
        <w:rPr>
          <w:rFonts w:eastAsia="Arial"/>
          <w:b/>
          <w:sz w:val="18"/>
          <w:szCs w:val="18"/>
          <w:lang w:val="pt-BR" w:eastAsia="en-US"/>
        </w:rPr>
        <w:t>Legenda: S = Sim; N = Não; NA = Não se Aplica.</w:t>
      </w:r>
    </w:p>
    <w:tbl>
      <w:tblPr>
        <w:tblW w:w="5000" w:type="pct"/>
        <w:tblLook w:val="01E0" w:firstRow="1" w:lastRow="1" w:firstColumn="1" w:lastColumn="1" w:noHBand="0" w:noVBand="0"/>
      </w:tblPr>
      <w:tblGrid>
        <w:gridCol w:w="4776"/>
        <w:gridCol w:w="2023"/>
        <w:gridCol w:w="885"/>
        <w:gridCol w:w="1012"/>
      </w:tblGrid>
      <w:tr w:rsidR="00912537" w:rsidRPr="00912537" w14:paraId="090DC00A" w14:textId="77777777" w:rsidTr="00912537">
        <w:tc>
          <w:tcPr>
            <w:tcW w:w="274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A76FFFA" w14:textId="77777777" w:rsidR="00912537" w:rsidRPr="00912537" w:rsidRDefault="00912537" w:rsidP="00912537">
            <w:pPr>
              <w:ind w:left="453" w:right="-1" w:hanging="239"/>
              <w:jc w:val="center"/>
              <w:rPr>
                <w:rFonts w:eastAsia="Arial"/>
                <w:b/>
                <w:sz w:val="18"/>
                <w:szCs w:val="18"/>
                <w:lang w:val="pt-BR" w:eastAsia="en-US"/>
              </w:rPr>
            </w:pPr>
            <w:r w:rsidRPr="00912537">
              <w:rPr>
                <w:rFonts w:eastAsia="Arial"/>
                <w:b/>
                <w:sz w:val="18"/>
                <w:szCs w:val="18"/>
                <w:lang w:val="pt-BR" w:eastAsia="en-US"/>
              </w:rPr>
              <w:t>Exigência para Formalização de Procedimentos para</w:t>
            </w:r>
          </w:p>
          <w:p w14:paraId="3246E5B9" w14:textId="77777777" w:rsidR="00912537" w:rsidRPr="00912537" w:rsidRDefault="00912537" w:rsidP="00912537">
            <w:pPr>
              <w:ind w:left="453" w:right="-1" w:hanging="239"/>
              <w:jc w:val="center"/>
              <w:rPr>
                <w:rFonts w:eastAsia="Calibri"/>
                <w:b/>
                <w:sz w:val="18"/>
                <w:szCs w:val="18"/>
                <w:lang w:val="pt-BR" w:eastAsia="en-US"/>
              </w:rPr>
            </w:pPr>
            <w:r w:rsidRPr="00912537">
              <w:rPr>
                <w:rFonts w:eastAsia="Arial"/>
                <w:b/>
                <w:sz w:val="18"/>
                <w:szCs w:val="18"/>
                <w:lang w:val="pt-BR" w:eastAsia="en-US"/>
              </w:rPr>
              <w:t>Pregão Eletrônico</w:t>
            </w:r>
          </w:p>
        </w:tc>
        <w:tc>
          <w:tcPr>
            <w:tcW w:w="116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4E7C41E" w14:textId="77777777" w:rsidR="00912537" w:rsidRPr="00912537" w:rsidRDefault="00912537" w:rsidP="00912537">
            <w:pPr>
              <w:spacing w:line="259" w:lineRule="auto"/>
              <w:ind w:right="-1"/>
              <w:jc w:val="center"/>
              <w:rPr>
                <w:rFonts w:eastAsia="Arial"/>
                <w:b/>
                <w:sz w:val="18"/>
                <w:szCs w:val="18"/>
                <w:lang w:val="pt-BR" w:eastAsia="en-US"/>
              </w:rPr>
            </w:pPr>
            <w:r w:rsidRPr="00912537">
              <w:rPr>
                <w:rFonts w:eastAsia="Arial"/>
                <w:b/>
                <w:sz w:val="18"/>
                <w:szCs w:val="18"/>
                <w:lang w:val="pt-BR" w:eastAsia="en-US"/>
              </w:rPr>
              <w:t>Responsável</w:t>
            </w:r>
          </w:p>
        </w:tc>
        <w:tc>
          <w:tcPr>
            <w:tcW w:w="50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A5BB1E7" w14:textId="77777777" w:rsidR="00912537" w:rsidRPr="00912537" w:rsidRDefault="00912537" w:rsidP="00912537">
            <w:pPr>
              <w:spacing w:line="259" w:lineRule="auto"/>
              <w:ind w:right="-1"/>
              <w:jc w:val="center"/>
              <w:rPr>
                <w:rFonts w:eastAsia="Arial"/>
                <w:b/>
                <w:sz w:val="18"/>
                <w:szCs w:val="18"/>
                <w:lang w:val="pt-BR" w:eastAsia="en-US"/>
              </w:rPr>
            </w:pPr>
            <w:r w:rsidRPr="00912537">
              <w:rPr>
                <w:rFonts w:eastAsia="Arial"/>
                <w:b/>
                <w:sz w:val="18"/>
                <w:szCs w:val="18"/>
                <w:lang w:val="pt-BR" w:eastAsia="en-US"/>
              </w:rPr>
              <w:t>S/N/NA</w:t>
            </w:r>
          </w:p>
        </w:tc>
        <w:tc>
          <w:tcPr>
            <w:tcW w:w="58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AC4C030" w14:textId="77777777" w:rsidR="00912537" w:rsidRPr="00912537" w:rsidRDefault="00912537" w:rsidP="00912537">
            <w:pPr>
              <w:spacing w:line="259" w:lineRule="auto"/>
              <w:ind w:right="-1"/>
              <w:jc w:val="center"/>
              <w:rPr>
                <w:rFonts w:eastAsia="Arial"/>
                <w:b/>
                <w:sz w:val="18"/>
                <w:szCs w:val="18"/>
                <w:lang w:val="pt-BR" w:eastAsia="en-US"/>
              </w:rPr>
            </w:pPr>
            <w:r w:rsidRPr="00912537">
              <w:rPr>
                <w:rFonts w:eastAsia="Arial"/>
                <w:b/>
                <w:sz w:val="18"/>
                <w:szCs w:val="18"/>
                <w:lang w:val="pt-BR" w:eastAsia="en-US"/>
              </w:rPr>
              <w:t>Folha</w:t>
            </w:r>
          </w:p>
        </w:tc>
      </w:tr>
      <w:tr w:rsidR="00912537" w:rsidRPr="00912537" w14:paraId="10738706" w14:textId="77777777" w:rsidTr="0091253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6F8D07DC" w14:textId="77777777" w:rsidR="00912537" w:rsidRPr="00912537" w:rsidRDefault="00912537" w:rsidP="00912537">
            <w:pPr>
              <w:ind w:left="453" w:right="-1" w:hanging="239"/>
              <w:jc w:val="center"/>
              <w:rPr>
                <w:rFonts w:eastAsia="Calibri"/>
                <w:b/>
                <w:sz w:val="18"/>
                <w:szCs w:val="18"/>
                <w:lang w:val="pt-BR" w:eastAsia="en-US"/>
              </w:rPr>
            </w:pPr>
            <w:r w:rsidRPr="00912537">
              <w:rPr>
                <w:rFonts w:eastAsia="Calibri"/>
                <w:b/>
                <w:sz w:val="18"/>
                <w:szCs w:val="18"/>
                <w:lang w:val="pt-BR" w:eastAsia="en-US"/>
              </w:rPr>
              <w:t>FASE DE SOLICITAÇÃO</w:t>
            </w:r>
          </w:p>
        </w:tc>
      </w:tr>
      <w:tr w:rsidR="00912537" w:rsidRPr="00912537" w14:paraId="67BE4822"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B0FADA6" w14:textId="77777777"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strike/>
                <w:color w:val="000000"/>
                <w:sz w:val="18"/>
                <w:szCs w:val="18"/>
                <w:lang w:val="pt-BR"/>
              </w:rPr>
            </w:pPr>
            <w:r w:rsidRPr="00912537">
              <w:rPr>
                <w:sz w:val="18"/>
                <w:szCs w:val="18"/>
                <w:lang w:val="pt-BR"/>
              </w:rPr>
              <w:t xml:space="preserve">O </w:t>
            </w:r>
            <w:r w:rsidRPr="00912537">
              <w:rPr>
                <w:b/>
                <w:sz w:val="18"/>
                <w:szCs w:val="18"/>
                <w:lang w:val="pt-BR"/>
              </w:rPr>
              <w:t>processo do pregão</w:t>
            </w:r>
            <w:r w:rsidRPr="00912537">
              <w:rPr>
                <w:sz w:val="18"/>
                <w:szCs w:val="18"/>
                <w:lang w:val="pt-BR"/>
              </w:rPr>
              <w:t xml:space="preserve"> foi autuado, no sistema de Gestão de Documentos – SGD, no formato digital? (art. 9º do Decreto Estadual nº 5.490/2016 c/c </w:t>
            </w:r>
            <w:proofErr w:type="spellStart"/>
            <w:r w:rsidRPr="00912537">
              <w:rPr>
                <w:sz w:val="18"/>
                <w:szCs w:val="18"/>
                <w:lang w:val="pt-BR"/>
              </w:rPr>
              <w:t>arts</w:t>
            </w:r>
            <w:proofErr w:type="spellEnd"/>
            <w:r w:rsidRPr="00912537">
              <w:rPr>
                <w:sz w:val="18"/>
                <w:szCs w:val="18"/>
                <w:lang w:val="pt-BR"/>
              </w:rPr>
              <w:t>. 50 e 51 do Decreto Orçamentário nº 6.597/2023 e art. 38, caput, da Lei Federal 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385832F" w14:textId="77777777" w:rsidR="00912537" w:rsidRPr="00912537" w:rsidRDefault="00912537" w:rsidP="00912537">
            <w:pPr>
              <w:spacing w:line="360" w:lineRule="auto"/>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4067FAA" w14:textId="77777777" w:rsidR="00912537" w:rsidRPr="00912537" w:rsidRDefault="00912537" w:rsidP="00912537">
            <w:pPr>
              <w:spacing w:line="360" w:lineRule="auto"/>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85C4B36" w14:textId="77777777" w:rsidR="00912537" w:rsidRPr="00912537" w:rsidRDefault="00912537" w:rsidP="00912537">
            <w:pPr>
              <w:spacing w:line="360" w:lineRule="auto"/>
              <w:ind w:right="-149"/>
              <w:jc w:val="both"/>
              <w:rPr>
                <w:rFonts w:eastAsia="Calibri"/>
                <w:sz w:val="18"/>
                <w:szCs w:val="18"/>
                <w:lang w:val="pt-BR" w:eastAsia="en-US"/>
              </w:rPr>
            </w:pPr>
          </w:p>
        </w:tc>
      </w:tr>
      <w:tr w:rsidR="00912537" w:rsidRPr="00912537" w14:paraId="16C553D6"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9E22150" w14:textId="77777777"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rFonts w:eastAsia="Arial"/>
                <w:color w:val="000000"/>
                <w:sz w:val="18"/>
                <w:szCs w:val="18"/>
                <w:lang w:val="pt-BR"/>
              </w:rPr>
            </w:pPr>
            <w:r w:rsidRPr="00912537">
              <w:rPr>
                <w:rFonts w:eastAsia="Arial"/>
                <w:color w:val="000000"/>
                <w:sz w:val="18"/>
                <w:szCs w:val="18"/>
                <w:lang w:val="pt-BR"/>
              </w:rPr>
              <w:t>Consta memorando de solicitação da área interessada para aquisição/contratação, com a respectiva justificativa</w:t>
            </w:r>
            <w:r w:rsidRPr="00912537">
              <w:rPr>
                <w:rFonts w:eastAsia="Arial"/>
                <w:color w:val="000000"/>
                <w:sz w:val="18"/>
                <w:szCs w:val="18"/>
                <w:vertAlign w:val="superscript"/>
                <w:lang w:val="pt-BR"/>
              </w:rPr>
              <w:footnoteReference w:id="1"/>
            </w:r>
            <w:r w:rsidRPr="00912537">
              <w:rPr>
                <w:rFonts w:eastAsia="Arial"/>
                <w:color w:val="000000"/>
                <w:sz w:val="18"/>
                <w:szCs w:val="18"/>
                <w:lang w:val="pt-BR"/>
              </w:rPr>
              <w:t xml:space="preserve"> e </w:t>
            </w:r>
            <w:r w:rsidRPr="00912537">
              <w:rPr>
                <w:sz w:val="18"/>
                <w:szCs w:val="18"/>
                <w:lang w:val="pt-BR"/>
              </w:rPr>
              <w:t>autorização</w:t>
            </w:r>
            <w:r w:rsidRPr="00912537">
              <w:rPr>
                <w:rFonts w:eastAsia="Arial"/>
                <w:color w:val="000000"/>
                <w:sz w:val="18"/>
                <w:szCs w:val="18"/>
                <w:lang w:val="pt-BR"/>
              </w:rPr>
              <w:t xml:space="preserve"> do </w:t>
            </w:r>
            <w:r w:rsidRPr="00912537">
              <w:rPr>
                <w:sz w:val="18"/>
                <w:szCs w:val="18"/>
                <w:lang w:val="pt-BR"/>
              </w:rPr>
              <w:t>Ordenador</w:t>
            </w:r>
            <w:r w:rsidRPr="00912537">
              <w:rPr>
                <w:rFonts w:eastAsia="Arial"/>
                <w:color w:val="000000"/>
                <w:sz w:val="18"/>
                <w:szCs w:val="18"/>
                <w:lang w:val="pt-BR"/>
              </w:rPr>
              <w:t xml:space="preserve"> de Despesa? (art. 5º e 6º da Lei Federal nº 9.784/99)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324AF30"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16195F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7C2C9D2"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47753AD"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B2DE45A" w14:textId="7CB3A578"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rFonts w:eastAsia="Arial"/>
                <w:color w:val="000000"/>
                <w:sz w:val="18"/>
                <w:szCs w:val="18"/>
                <w:lang w:val="pt-BR"/>
              </w:rPr>
            </w:pPr>
            <w:r w:rsidRPr="00912537">
              <w:rPr>
                <w:color w:val="000000"/>
                <w:sz w:val="18"/>
                <w:szCs w:val="18"/>
                <w:lang w:val="pt-BR"/>
              </w:rPr>
              <w:t>O estudo técnico preliminar consta elaborado, de preferência, por técnico dotado de qualificação compatível com as especificações dos trabalhos a contratar ou bens a adquiri</w:t>
            </w:r>
            <w:r w:rsidRPr="00912537">
              <w:rPr>
                <w:color w:val="000000"/>
                <w:sz w:val="18"/>
                <w:szCs w:val="18"/>
                <w:shd w:val="clear" w:color="auto" w:fill="FFFFFF"/>
                <w:lang w:val="pt-BR"/>
              </w:rPr>
              <w:t>? (art. 3º, inc. IV do Decreto Federal nº 10.024/19; art. 24 § 2º da IN/MPDG nº 05/2017 e art. 36, §1º do Decreto Orçamentário nº 6.597/23)</w:t>
            </w:r>
          </w:p>
          <w:p w14:paraId="1A9E1F99" w14:textId="77777777" w:rsidR="00912537" w:rsidRPr="00912537" w:rsidRDefault="00912537" w:rsidP="00171626">
            <w:pPr>
              <w:widowControl/>
              <w:tabs>
                <w:tab w:val="left" w:pos="306"/>
              </w:tabs>
              <w:suppressAutoHyphens/>
              <w:spacing w:after="160" w:line="276" w:lineRule="auto"/>
              <w:ind w:left="426" w:right="85" w:hanging="284"/>
              <w:contextualSpacing/>
              <w:jc w:val="both"/>
              <w:rPr>
                <w:rFonts w:eastAsia="Arial"/>
                <w:color w:val="000000"/>
                <w:sz w:val="18"/>
                <w:szCs w:val="18"/>
                <w:lang w:val="pt-BR"/>
              </w:rPr>
            </w:pPr>
            <w:r w:rsidRPr="00912537">
              <w:rPr>
                <w:rFonts w:eastAsia="Arial"/>
                <w:i/>
                <w:color w:val="000000"/>
                <w:sz w:val="18"/>
                <w:szCs w:val="18"/>
                <w:lang w:val="pt-BR"/>
              </w:rPr>
              <w:t>Obs. Recomenda-se a utilização do checklist específico para análise do estudo técnico preliminar, disponível no sítio desta Controladoria.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F2EEE53"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679B368"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5E45AA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EF20522"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0D1C980" w14:textId="328C4B71"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Cs/>
                <w:color w:val="000000"/>
                <w:sz w:val="18"/>
                <w:szCs w:val="18"/>
                <w:lang w:val="pt-BR"/>
              </w:rPr>
              <w:t>termo de referência ou projeto básico</w:t>
            </w:r>
            <w:r w:rsidRPr="00912537">
              <w:rPr>
                <w:color w:val="000000"/>
                <w:sz w:val="18"/>
                <w:szCs w:val="18"/>
                <w:lang w:val="pt-BR"/>
              </w:rPr>
              <w:t xml:space="preserve"> foi apresentado com justificativa da necessidade e definição do objeto da contratação, dos critérios de aceitação das propostas, inclusive com a fixação dos prazos e condições para fornecimento e aceitação? (art. 7º, inc. I e art. 14 da Lei Federal nº 8.666/93; art. 3º, inc. XI do Decreto Federal n 10.024/19; </w:t>
            </w:r>
            <w:r w:rsidRPr="00912537">
              <w:rPr>
                <w:color w:val="000000"/>
                <w:sz w:val="18"/>
                <w:szCs w:val="18"/>
                <w:shd w:val="clear" w:color="auto" w:fill="FFFFFF"/>
                <w:lang w:val="pt-BR"/>
              </w:rPr>
              <w:t>art. 33 do Decreto Orçamentário nº 6.597/23)</w:t>
            </w:r>
          </w:p>
          <w:p w14:paraId="5B2BE913" w14:textId="77777777" w:rsidR="00912537" w:rsidRPr="00912537" w:rsidRDefault="00912537" w:rsidP="00171626">
            <w:pPr>
              <w:pStyle w:val="PargrafodaLista"/>
              <w:suppressAutoHyphens/>
              <w:spacing w:after="160" w:line="276" w:lineRule="auto"/>
              <w:ind w:left="426" w:right="85" w:hanging="284"/>
              <w:jc w:val="both"/>
              <w:rPr>
                <w:color w:val="000000"/>
                <w:sz w:val="18"/>
                <w:szCs w:val="18"/>
                <w:lang w:val="pt-BR"/>
              </w:rPr>
            </w:pPr>
            <w:r w:rsidRPr="00912537">
              <w:rPr>
                <w:rFonts w:eastAsia="Arial"/>
                <w:i/>
                <w:color w:val="000000"/>
                <w:sz w:val="18"/>
                <w:szCs w:val="18"/>
                <w:lang w:val="pt-BR"/>
              </w:rPr>
              <w:t xml:space="preserve">Obs. Recomenda-se a utilização do Checklist específico para análise do Termo de Referência ou Projeto Básico, </w:t>
            </w:r>
            <w:r w:rsidRPr="00912537">
              <w:rPr>
                <w:rFonts w:eastAsia="Arial"/>
                <w:i/>
                <w:color w:val="000000"/>
                <w:sz w:val="18"/>
                <w:szCs w:val="18"/>
                <w:lang w:val="pt-BR"/>
              </w:rPr>
              <w:lastRenderedPageBreak/>
              <w:t>disponível no sítio desta Controladoria.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E9952DF"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B0D0E1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EE2D429"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1FAEA10"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5BBB3D4" w14:textId="68EC69ED"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O Termo de Referência ou projeto básico foi devidamente aprovado pelo Ordenador de Despesas?</w:t>
            </w:r>
            <w:r w:rsidRPr="00912537">
              <w:rPr>
                <w:color w:val="0070C0"/>
                <w:sz w:val="18"/>
                <w:szCs w:val="18"/>
                <w:lang w:val="pt-BR"/>
              </w:rPr>
              <w:t xml:space="preserve"> </w:t>
            </w:r>
            <w:r w:rsidRPr="00912537">
              <w:rPr>
                <w:color w:val="000000"/>
                <w:sz w:val="18"/>
                <w:szCs w:val="18"/>
                <w:lang w:val="pt-BR"/>
              </w:rPr>
              <w:t>(</w:t>
            </w:r>
            <w:r w:rsidRPr="00912537">
              <w:rPr>
                <w:color w:val="000000"/>
                <w:sz w:val="18"/>
                <w:szCs w:val="18"/>
                <w:shd w:val="clear" w:color="auto" w:fill="FFFFFF"/>
                <w:lang w:val="pt-BR"/>
              </w:rPr>
              <w:t>art. 36, §1º do Decreto Orçamentário nº 6.597/23; a</w:t>
            </w:r>
            <w:r w:rsidRPr="00912537">
              <w:rPr>
                <w:color w:val="000000"/>
                <w:sz w:val="18"/>
                <w:szCs w:val="18"/>
                <w:lang w:val="pt-BR"/>
              </w:rPr>
              <w:t>rt. 14, inc. II do Decreto Federal nº 10.024/20)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CEEBAFB"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D882FC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C9D19FE"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EFAFAA7"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1F2118D" w14:textId="701AD029"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Em se tratando de aquisição ou locação de bens e serviços de Tecnologia da Informação e Comunicação - TIC, </w:t>
            </w:r>
            <w:proofErr w:type="gramStart"/>
            <w:r w:rsidRPr="00912537">
              <w:rPr>
                <w:color w:val="000000"/>
                <w:sz w:val="18"/>
                <w:szCs w:val="18"/>
                <w:lang w:val="pt-BR"/>
              </w:rPr>
              <w:t>consta  aprovação</w:t>
            </w:r>
            <w:proofErr w:type="gramEnd"/>
            <w:r w:rsidRPr="00912537">
              <w:rPr>
                <w:color w:val="000000"/>
                <w:sz w:val="18"/>
                <w:szCs w:val="18"/>
                <w:lang w:val="pt-BR"/>
              </w:rPr>
              <w:t xml:space="preserve"> do projeto básico ou termo de referência pela Agência de Tecnologia da Informação – ATI-TO, na conformidade do regulamento específico, conforme prevê a alínea “c”, inc. I, art. 12 do Decreto Orçamentário nº 6.597/23?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E98085F"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985ED30"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1E951F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5CC644D"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D6EA4CB" w14:textId="486E19D9"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Em se tratando de despesa relacionadas à conservação de veículos, fornecimento de combustíveis e lubrificantes ou despesas com capacitação de servidores do Poder Executivo, relacionadas à instrutória ou contratação direta de cursos de qualquer natureza, consta aprovação da Secretaria da Administração? (art. 12, inciso II e III do Decreto Orçamentário nº 6.597/23)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28B4EE91"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030FCF4"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264F309"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0AC56EE" w14:textId="77777777" w:rsidTr="006740EB">
        <w:trPr>
          <w:trHeight w:val="1535"/>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D30DB7A" w14:textId="3D5608EF"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Consta anexado nos autos o </w:t>
            </w:r>
            <w:r w:rsidRPr="00912537">
              <w:rPr>
                <w:b/>
                <w:bCs/>
                <w:color w:val="000000"/>
                <w:sz w:val="18"/>
                <w:szCs w:val="18"/>
                <w:lang w:val="pt-BR"/>
              </w:rPr>
              <w:t>mapa de apuração</w:t>
            </w:r>
            <w:r w:rsidRPr="00912537">
              <w:rPr>
                <w:color w:val="000000"/>
                <w:sz w:val="18"/>
                <w:szCs w:val="18"/>
                <w:lang w:val="pt-BR"/>
              </w:rPr>
              <w:t xml:space="preserve"> com ampla</w:t>
            </w:r>
            <w:r w:rsidRPr="00912537">
              <w:rPr>
                <w:color w:val="000000"/>
                <w:sz w:val="18"/>
                <w:szCs w:val="18"/>
                <w:vertAlign w:val="superscript"/>
                <w:lang w:val="pt-BR"/>
              </w:rPr>
              <w:footnoteReference w:id="2"/>
            </w:r>
            <w:r w:rsidRPr="00912537">
              <w:rPr>
                <w:color w:val="000000"/>
                <w:sz w:val="18"/>
                <w:szCs w:val="18"/>
                <w:lang w:val="pt-BR"/>
              </w:rPr>
              <w:t xml:space="preserve"> pesquisa de mercado efetuada pela própria administração pública, atas, contratos ou empresas do ramo? (</w:t>
            </w:r>
            <w:r w:rsidRPr="00912537">
              <w:rPr>
                <w:rFonts w:eastAsia="Arial"/>
                <w:color w:val="000000"/>
                <w:sz w:val="18"/>
                <w:szCs w:val="18"/>
                <w:lang w:val="pt-BR"/>
              </w:rPr>
              <w:t>Acórdãos nº 1.545/2003-TCU-1ª Câmara – Relação nº 49/2003, nº 222/2004-TCU-1ª Câmara e nº 2.975/2004-TCU-1ª Câmara</w:t>
            </w:r>
            <w:r w:rsidRPr="00912537">
              <w:rPr>
                <w:color w:val="000000"/>
                <w:sz w:val="18"/>
                <w:szCs w:val="18"/>
                <w:lang w:val="pt-BR"/>
              </w:rPr>
              <w:t xml:space="preserve">; art. 3º, inc. III, da Lei Federal nº 10.520/02 c/c art. 15, inc. V, §1º da Lei </w:t>
            </w:r>
            <w:r w:rsidR="00171626">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660BAAE"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7E6534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A1632E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0CB2161"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E8FE871" w14:textId="6F3E7055"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A autoridade competente designou, dentre os servidores da entidade promotora da licitação, o </w:t>
            </w:r>
            <w:r w:rsidRPr="00912537">
              <w:rPr>
                <w:b/>
                <w:color w:val="000000"/>
                <w:sz w:val="18"/>
                <w:szCs w:val="18"/>
                <w:lang w:val="pt-BR"/>
              </w:rPr>
              <w:t>pregoeiro</w:t>
            </w:r>
            <w:r w:rsidRPr="00912537">
              <w:rPr>
                <w:color w:val="000000"/>
                <w:sz w:val="18"/>
                <w:szCs w:val="18"/>
                <w:lang w:val="pt-BR"/>
              </w:rPr>
              <w:t xml:space="preserve"> e a respectiva equipe de apoio, constando nos autos a cópia do ato de designação desta equipe? (art. 3º, inc. IV, da Lei Federal nº 10.520/02, art. 13, inc. I, do Decreto Federal nº 10.024/19; art. 3º, inc. II do Decreto Estadual nº 2.434/05 c/c art. 38, inc. III, da Lei </w:t>
            </w:r>
            <w:r w:rsidR="00171626">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1D4F3D2"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19A7EA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EFAA651"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9C55A33"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BCC69AB" w14:textId="77777777"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b/>
                <w:color w:val="000000"/>
                <w:sz w:val="18"/>
                <w:szCs w:val="18"/>
                <w:lang w:val="pt-BR"/>
              </w:rPr>
            </w:pPr>
            <w:r w:rsidRPr="00912537">
              <w:rPr>
                <w:rFonts w:eastAsia="Arial"/>
                <w:color w:val="000000"/>
                <w:sz w:val="18"/>
                <w:szCs w:val="18"/>
                <w:lang w:val="pt-BR"/>
              </w:rPr>
              <w:t xml:space="preserve">A </w:t>
            </w:r>
            <w:r w:rsidRPr="00912537">
              <w:rPr>
                <w:rFonts w:eastAsia="Arial"/>
                <w:b/>
                <w:color w:val="000000"/>
                <w:sz w:val="18"/>
                <w:szCs w:val="18"/>
                <w:lang w:val="pt-BR"/>
              </w:rPr>
              <w:t xml:space="preserve">equipe de </w:t>
            </w:r>
            <w:r w:rsidRPr="00912537">
              <w:rPr>
                <w:color w:val="000000"/>
                <w:sz w:val="18"/>
                <w:szCs w:val="18"/>
                <w:lang w:val="pt-BR"/>
              </w:rPr>
              <w:t>apoio</w:t>
            </w:r>
            <w:r w:rsidRPr="00912537">
              <w:rPr>
                <w:rFonts w:eastAsia="Arial"/>
                <w:b/>
                <w:color w:val="000000"/>
                <w:sz w:val="18"/>
                <w:szCs w:val="18"/>
                <w:lang w:val="pt-BR"/>
              </w:rPr>
              <w:t xml:space="preserve"> </w:t>
            </w:r>
            <w:r w:rsidRPr="00912537">
              <w:rPr>
                <w:rFonts w:eastAsia="Arial"/>
                <w:color w:val="000000"/>
                <w:sz w:val="18"/>
                <w:szCs w:val="18"/>
                <w:lang w:val="pt-BR"/>
              </w:rPr>
              <w:t>é formada, na sua maioria, por servidores ocupantes de cargo efetivo ou emprego público, preferencialmente, na entidade promotora da licitação? (art. 3º, § 1º, da Lei Federal nº 10.520/02; art. 16, II,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BFEA061"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25BB294"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2DED605"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72F780F" w14:textId="77777777" w:rsidTr="006740EB">
        <w:trPr>
          <w:trHeight w:val="35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14:paraId="2322554F" w14:textId="77777777" w:rsidR="00912537" w:rsidRPr="00912537" w:rsidRDefault="00912537" w:rsidP="00171626">
            <w:pPr>
              <w:pStyle w:val="PargrafodaLista"/>
              <w:ind w:left="0"/>
              <w:contextualSpacing w:val="0"/>
              <w:jc w:val="center"/>
              <w:rPr>
                <w:rFonts w:eastAsia="Arial"/>
                <w:sz w:val="18"/>
                <w:szCs w:val="18"/>
                <w:lang w:val="pt-BR" w:eastAsia="en-US"/>
              </w:rPr>
            </w:pPr>
            <w:r w:rsidRPr="00912537">
              <w:rPr>
                <w:rFonts w:eastAsia="Arial"/>
                <w:b/>
                <w:sz w:val="18"/>
                <w:szCs w:val="18"/>
                <w:lang w:val="pt-BR" w:eastAsia="en-US"/>
              </w:rPr>
              <w:t>FASE DE AUTORIZAÇÃO</w:t>
            </w:r>
          </w:p>
        </w:tc>
      </w:tr>
      <w:tr w:rsidR="00912537" w:rsidRPr="00912537" w14:paraId="662137DE"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31DD8C6" w14:textId="03824A69" w:rsidR="00912537" w:rsidRPr="00912537" w:rsidRDefault="00912537" w:rsidP="00171626">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Consta </w:t>
            </w:r>
            <w:r w:rsidRPr="00912537">
              <w:rPr>
                <w:color w:val="000000"/>
                <w:sz w:val="18"/>
                <w:szCs w:val="18"/>
                <w:shd w:val="clear" w:color="auto" w:fill="FFFFFF"/>
                <w:lang w:val="pt-BR"/>
              </w:rPr>
              <w:t>ciência e análise da despesa pelo Grupo Gestor para Equilíbrio do Gasto Público, após prévia manifestação da Secretaria da Fazenda e Planejamento, por meio do Gabinete do Secretário Executivo de Planejamento e Orçamento?</w:t>
            </w:r>
            <w:r w:rsidRPr="00912537">
              <w:rPr>
                <w:rFonts w:eastAsia="Arial"/>
                <w:color w:val="000000"/>
                <w:sz w:val="18"/>
                <w:szCs w:val="18"/>
                <w:lang w:val="pt-BR" w:eastAsia="en-US"/>
              </w:rPr>
              <w:t xml:space="preserve"> (art. 2º, parágrafo único do </w:t>
            </w:r>
            <w:r w:rsidRPr="00912537">
              <w:rPr>
                <w:rFonts w:eastAsia="Arial"/>
                <w:color w:val="000000"/>
                <w:sz w:val="18"/>
                <w:szCs w:val="18"/>
                <w:lang w:val="pt-BR" w:eastAsia="en-US"/>
              </w:rPr>
              <w:lastRenderedPageBreak/>
              <w:t>Decreto Estadual nº 6.330/21; art. 24, inc. III e IV do Decreto Orçamentário nº 6.597/23)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B12118C"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F381E2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6EA508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1D33CDE"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3692926" w14:textId="56CC9C51" w:rsidR="00912537" w:rsidRPr="00912537" w:rsidRDefault="00912537" w:rsidP="00F92515">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Consta o </w:t>
            </w:r>
            <w:r w:rsidRPr="00912537">
              <w:rPr>
                <w:rFonts w:eastAsia="Arial"/>
                <w:b/>
                <w:color w:val="000000"/>
                <w:sz w:val="18"/>
                <w:szCs w:val="18"/>
                <w:lang w:val="pt-BR"/>
              </w:rPr>
              <w:t>Detalhamento da Dotação – DD</w:t>
            </w:r>
            <w:r w:rsidRPr="00912537">
              <w:rPr>
                <w:rFonts w:eastAsia="Arial"/>
                <w:color w:val="000000"/>
                <w:sz w:val="18"/>
                <w:szCs w:val="18"/>
                <w:lang w:val="pt-BR"/>
              </w:rPr>
              <w:t xml:space="preserve"> e/ou declaração </w:t>
            </w:r>
            <w:r w:rsidRPr="00912537">
              <w:rPr>
                <w:rFonts w:eastAsia="Arial"/>
                <w:color w:val="000000"/>
                <w:sz w:val="18"/>
                <w:szCs w:val="18"/>
                <w:lang w:val="pt-BR" w:eastAsia="en-US"/>
              </w:rPr>
              <w:t>orçamentária</w:t>
            </w:r>
            <w:r w:rsidRPr="00912537">
              <w:rPr>
                <w:rFonts w:eastAsia="Arial"/>
                <w:color w:val="000000"/>
                <w:sz w:val="18"/>
                <w:szCs w:val="18"/>
                <w:lang w:val="pt-BR"/>
              </w:rPr>
              <w:t>, quando se tratar de recursos relativos ao exercício seguinte? (</w:t>
            </w:r>
            <w:r w:rsidRPr="00912537">
              <w:rPr>
                <w:color w:val="000000"/>
                <w:sz w:val="18"/>
                <w:szCs w:val="18"/>
                <w:lang w:val="pt-BR"/>
              </w:rPr>
              <w:t>art. 24, inc. I e art. 66, inc. IV do Decreto Orçamentário nº 6.597/23</w:t>
            </w:r>
            <w:r w:rsidRPr="00912537">
              <w:rPr>
                <w:color w:val="000000"/>
                <w:sz w:val="18"/>
                <w:szCs w:val="18"/>
                <w:shd w:val="clear" w:color="auto" w:fill="FFFFFF"/>
                <w:lang w:val="pt-BR"/>
              </w:rPr>
              <w:t xml:space="preserve"> e art. 57, inc. I e II da Lei Federal 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45C670E"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7EA4C2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278DD6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DAFC1DB"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FD2F92B" w14:textId="461A9E61" w:rsidR="00912537" w:rsidRPr="00912537" w:rsidRDefault="00912537" w:rsidP="00F92515">
            <w:pPr>
              <w:widowControl/>
              <w:numPr>
                <w:ilvl w:val="0"/>
                <w:numId w:val="12"/>
              </w:numPr>
              <w:tabs>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Consta Solicitação de Compras, com todos os campos preenchidos e devidamente autorizada pelos responsáveis? </w:t>
            </w:r>
            <w:r w:rsidRPr="00912537">
              <w:rPr>
                <w:color w:val="000000"/>
                <w:sz w:val="18"/>
                <w:szCs w:val="18"/>
                <w:lang w:val="pt-BR"/>
              </w:rPr>
              <w:t>(</w:t>
            </w:r>
            <w:r w:rsidRPr="00912537">
              <w:rPr>
                <w:color w:val="000000"/>
                <w:sz w:val="18"/>
                <w:szCs w:val="18"/>
                <w:shd w:val="clear" w:color="auto" w:fill="FFFFFF"/>
                <w:lang w:val="pt-BR"/>
              </w:rPr>
              <w:t xml:space="preserve">art. 24, inc. II e art. </w:t>
            </w:r>
            <w:r w:rsidRPr="00912537">
              <w:rPr>
                <w:sz w:val="18"/>
                <w:szCs w:val="18"/>
                <w:shd w:val="clear" w:color="auto" w:fill="FFFFFF"/>
                <w:lang w:val="pt-BR"/>
              </w:rPr>
              <w:t>66</w:t>
            </w:r>
            <w:r w:rsidRPr="00912537">
              <w:rPr>
                <w:color w:val="000000"/>
                <w:sz w:val="18"/>
                <w:szCs w:val="18"/>
                <w:shd w:val="clear" w:color="auto" w:fill="FFFFFF"/>
                <w:lang w:val="pt-BR"/>
              </w:rPr>
              <w:t xml:space="preserve">, inc. II do </w:t>
            </w:r>
            <w:r w:rsidRPr="00912537">
              <w:rPr>
                <w:rFonts w:eastAsia="Arial"/>
                <w:color w:val="000000"/>
                <w:sz w:val="18"/>
                <w:szCs w:val="18"/>
                <w:lang w:val="pt-BR"/>
              </w:rPr>
              <w:t>Decreto</w:t>
            </w:r>
            <w:r w:rsidRPr="00912537">
              <w:rPr>
                <w:color w:val="000000"/>
                <w:sz w:val="18"/>
                <w:szCs w:val="18"/>
                <w:shd w:val="clear" w:color="auto" w:fill="FFFFFF"/>
                <w:lang w:val="pt-BR"/>
              </w:rPr>
              <w:t xml:space="preserve"> Orçamentário nº 6.597/23</w:t>
            </w:r>
            <w:r w:rsidRPr="00912537">
              <w:rPr>
                <w:color w:val="000000"/>
                <w:sz w:val="18"/>
                <w:szCs w:val="18"/>
                <w:lang w:val="pt-BR"/>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BADF5BC"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BB904BD"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3F79F8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7FC0FE8"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E074B77" w14:textId="53256979" w:rsidR="00912537" w:rsidRPr="00F92515" w:rsidRDefault="00912537" w:rsidP="00F92515">
            <w:pPr>
              <w:widowControl/>
              <w:numPr>
                <w:ilvl w:val="0"/>
                <w:numId w:val="12"/>
              </w:numPr>
              <w:tabs>
                <w:tab w:val="left" w:pos="447"/>
              </w:tabs>
              <w:suppressAutoHyphens/>
              <w:spacing w:after="160" w:line="276" w:lineRule="auto"/>
              <w:ind w:left="426" w:right="85" w:hanging="284"/>
              <w:contextualSpacing/>
              <w:jc w:val="both"/>
              <w:rPr>
                <w:rFonts w:eastAsia="Arial"/>
                <w:color w:val="000000"/>
                <w:sz w:val="18"/>
                <w:szCs w:val="18"/>
                <w:lang w:val="pt-BR"/>
              </w:rPr>
            </w:pPr>
            <w:r w:rsidRPr="00912537">
              <w:rPr>
                <w:rFonts w:eastAsia="Arial"/>
                <w:color w:val="000000"/>
                <w:sz w:val="18"/>
                <w:szCs w:val="18"/>
                <w:lang w:val="pt-BR"/>
              </w:rPr>
              <w:t>A contratação em tela importa a criação, expansão ou aperfeiçoamento de ação governamental que acarrete aumento de despesa? (art. 16, inc. I, II e § 2º da Lei Complementar nº 101/2000)</w:t>
            </w:r>
            <w:r w:rsidR="00F92515">
              <w:rPr>
                <w:rFonts w:eastAsia="Arial"/>
                <w:color w:val="000000"/>
                <w:sz w:val="18"/>
                <w:szCs w:val="18"/>
                <w:lang w:val="pt-BR"/>
              </w:rPr>
              <w:t xml:space="preserve"> </w:t>
            </w:r>
            <w:r w:rsidRPr="00F92515">
              <w:rPr>
                <w:rFonts w:eastAsia="Arial"/>
                <w:color w:val="000000"/>
                <w:sz w:val="18"/>
                <w:szCs w:val="18"/>
                <w:lang w:val="pt-BR"/>
              </w:rPr>
              <w:t>Em caso afirmativo consta nos autos: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8E6E767"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D4825B9"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3DBF2B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A1BC9BE"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BFB098E" w14:textId="77777777" w:rsidR="00912537" w:rsidRPr="00912537" w:rsidRDefault="00912537" w:rsidP="00912537">
            <w:pPr>
              <w:widowControl/>
              <w:numPr>
                <w:ilvl w:val="0"/>
                <w:numId w:val="2"/>
              </w:numPr>
              <w:suppressAutoHyphens/>
              <w:spacing w:after="160" w:line="259" w:lineRule="auto"/>
              <w:ind w:left="731" w:right="38" w:hanging="239"/>
              <w:jc w:val="both"/>
              <w:rPr>
                <w:b/>
                <w:color w:val="000000"/>
                <w:sz w:val="18"/>
                <w:szCs w:val="18"/>
                <w:lang w:val="pt-BR"/>
              </w:rPr>
            </w:pPr>
            <w:r w:rsidRPr="00912537">
              <w:rPr>
                <w:color w:val="000000"/>
                <w:sz w:val="18"/>
                <w:szCs w:val="18"/>
                <w:lang w:val="pt-BR"/>
              </w:rPr>
              <w:t>Estimativa do impacto orçamentário-financeiro da despesa no exercício em que deva entrar em vigor e nos dois exercícios seguintes, acompanhada das premissas e metodologia de cálculos utilizados?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8AA50FF"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8F21A42"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AE624B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EC04CAC" w14:textId="77777777" w:rsidTr="003C78A9">
        <w:trPr>
          <w:trHeight w:val="1608"/>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7172D27" w14:textId="77777777" w:rsidR="00912537" w:rsidRPr="00912537" w:rsidRDefault="00912537" w:rsidP="00F92515">
            <w:pPr>
              <w:widowControl/>
              <w:numPr>
                <w:ilvl w:val="0"/>
                <w:numId w:val="2"/>
              </w:numPr>
              <w:suppressAutoHyphens/>
              <w:spacing w:after="160" w:line="259" w:lineRule="auto"/>
              <w:ind w:left="731" w:right="38" w:hanging="239"/>
              <w:jc w:val="both"/>
              <w:rPr>
                <w:color w:val="000000"/>
                <w:sz w:val="18"/>
                <w:szCs w:val="18"/>
                <w:lang w:val="pt-BR"/>
              </w:rPr>
            </w:pPr>
            <w:r w:rsidRPr="00912537">
              <w:rPr>
                <w:color w:val="000000"/>
                <w:sz w:val="18"/>
                <w:szCs w:val="18"/>
                <w:lang w:val="pt-BR"/>
              </w:rPr>
              <w:t>Consta</w:t>
            </w:r>
            <w:r w:rsidRPr="00912537">
              <w:rPr>
                <w:rFonts w:eastAsia="Arial"/>
                <w:color w:val="000000"/>
                <w:sz w:val="18"/>
                <w:szCs w:val="18"/>
                <w:lang w:val="pt-BR"/>
              </w:rPr>
              <w:t xml:space="preserve"> anexado nos autos </w:t>
            </w:r>
            <w:r w:rsidRPr="00912537">
              <w:rPr>
                <w:rFonts w:eastAsia="Arial"/>
                <w:b/>
                <w:color w:val="000000"/>
                <w:sz w:val="18"/>
                <w:szCs w:val="18"/>
                <w:lang w:val="pt-BR"/>
              </w:rPr>
              <w:t>Declaração do</w:t>
            </w:r>
            <w:r w:rsidRPr="00912537">
              <w:rPr>
                <w:rFonts w:eastAsia="Arial"/>
                <w:color w:val="000000"/>
                <w:sz w:val="18"/>
                <w:szCs w:val="18"/>
                <w:lang w:val="pt-BR"/>
              </w:rPr>
              <w:t xml:space="preserve"> </w:t>
            </w:r>
            <w:r w:rsidRPr="00912537">
              <w:rPr>
                <w:rFonts w:eastAsia="Arial"/>
                <w:b/>
                <w:color w:val="000000"/>
                <w:sz w:val="18"/>
                <w:szCs w:val="18"/>
                <w:lang w:val="pt-BR"/>
              </w:rPr>
              <w:t xml:space="preserve">Ordenador de Despesa </w:t>
            </w:r>
            <w:r w:rsidRPr="00912537">
              <w:rPr>
                <w:rFonts w:eastAsia="Arial"/>
                <w:color w:val="000000"/>
                <w:sz w:val="18"/>
                <w:szCs w:val="18"/>
                <w:lang w:val="pt-BR"/>
              </w:rPr>
              <w:t>quanto ao</w:t>
            </w:r>
            <w:r w:rsidRPr="00912537">
              <w:rPr>
                <w:rFonts w:eastAsia="Arial"/>
                <w:b/>
                <w:color w:val="000000"/>
                <w:sz w:val="18"/>
                <w:szCs w:val="18"/>
                <w:lang w:val="pt-BR"/>
              </w:rPr>
              <w:t xml:space="preserve"> recurso necessário </w:t>
            </w:r>
            <w:r w:rsidRPr="00912537">
              <w:rPr>
                <w:rFonts w:eastAsia="Arial"/>
                <w:color w:val="000000"/>
                <w:sz w:val="18"/>
                <w:szCs w:val="18"/>
                <w:lang w:val="pt-BR"/>
              </w:rPr>
              <w:t>à realização do procedimento</w:t>
            </w:r>
            <w:r w:rsidRPr="00912537">
              <w:rPr>
                <w:rFonts w:eastAsia="Arial"/>
                <w:b/>
                <w:color w:val="000000"/>
                <w:sz w:val="18"/>
                <w:szCs w:val="18"/>
                <w:lang w:val="pt-BR"/>
              </w:rPr>
              <w:t xml:space="preserve"> </w:t>
            </w:r>
            <w:r w:rsidRPr="00912537">
              <w:rPr>
                <w:rFonts w:eastAsia="Arial"/>
                <w:color w:val="000000"/>
                <w:sz w:val="18"/>
                <w:szCs w:val="18"/>
                <w:lang w:val="pt-BR"/>
              </w:rPr>
              <w:t xml:space="preserve">licitatório e a consequente contratação </w:t>
            </w:r>
            <w:r w:rsidRPr="00912537">
              <w:rPr>
                <w:rFonts w:eastAsia="Arial"/>
                <w:b/>
                <w:color w:val="000000"/>
                <w:sz w:val="18"/>
                <w:szCs w:val="18"/>
                <w:lang w:val="pt-BR"/>
              </w:rPr>
              <w:t>com a</w:t>
            </w:r>
            <w:r w:rsidRPr="00912537">
              <w:rPr>
                <w:rFonts w:eastAsia="Arial"/>
                <w:color w:val="000000"/>
                <w:sz w:val="18"/>
                <w:szCs w:val="18"/>
                <w:lang w:val="pt-BR"/>
              </w:rPr>
              <w:t xml:space="preserve"> </w:t>
            </w:r>
            <w:r w:rsidRPr="00912537">
              <w:rPr>
                <w:rFonts w:eastAsia="Arial"/>
                <w:b/>
                <w:color w:val="000000"/>
                <w:sz w:val="18"/>
                <w:szCs w:val="18"/>
                <w:lang w:val="pt-BR"/>
              </w:rPr>
              <w:t>adequação orçamentária e financeira</w:t>
            </w:r>
            <w:r w:rsidRPr="00912537">
              <w:rPr>
                <w:rFonts w:eastAsia="Arial"/>
                <w:color w:val="000000"/>
                <w:sz w:val="18"/>
                <w:szCs w:val="18"/>
                <w:lang w:val="pt-BR"/>
              </w:rPr>
              <w:t>, de</w:t>
            </w:r>
            <w:r w:rsidRPr="00912537">
              <w:rPr>
                <w:rFonts w:eastAsia="Arial"/>
                <w:b/>
                <w:color w:val="000000"/>
                <w:sz w:val="18"/>
                <w:szCs w:val="18"/>
                <w:lang w:val="pt-BR"/>
              </w:rPr>
              <w:t xml:space="preserve"> </w:t>
            </w:r>
            <w:r w:rsidRPr="00912537">
              <w:rPr>
                <w:rFonts w:eastAsia="Arial"/>
                <w:color w:val="000000"/>
                <w:sz w:val="18"/>
                <w:szCs w:val="18"/>
                <w:lang w:val="pt-BR"/>
              </w:rPr>
              <w:t>acordo com a LOA vigente e compatível com o PPA e LDO vigentes, tal qual diz o inc. II, art. 16, LC nº 101/2000?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F2C14AB"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921ECB7"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583076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910650D" w14:textId="77777777" w:rsidTr="006740EB">
        <w:trPr>
          <w:trHeight w:val="357"/>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24A09D3"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rFonts w:eastAsia="Calibri"/>
                <w:sz w:val="18"/>
                <w:szCs w:val="18"/>
                <w:lang w:val="pt-BR" w:eastAsia="en-US"/>
              </w:rPr>
            </w:pPr>
            <w:r w:rsidRPr="00912537">
              <w:rPr>
                <w:rFonts w:eastAsia="Calibri"/>
                <w:sz w:val="18"/>
                <w:szCs w:val="18"/>
                <w:lang w:val="pt-BR" w:eastAsia="en-US"/>
              </w:rPr>
              <w:t xml:space="preserve">Se a contratação em tela </w:t>
            </w:r>
            <w:r w:rsidRPr="00912537">
              <w:rPr>
                <w:rFonts w:eastAsia="Calibri"/>
                <w:b/>
                <w:sz w:val="18"/>
                <w:szCs w:val="18"/>
                <w:u w:val="single"/>
                <w:lang w:val="pt-BR" w:eastAsia="en-US"/>
              </w:rPr>
              <w:t>não</w:t>
            </w:r>
            <w:r w:rsidRPr="00912537">
              <w:rPr>
                <w:rFonts w:eastAsia="Calibri"/>
                <w:b/>
                <w:sz w:val="18"/>
                <w:szCs w:val="18"/>
                <w:lang w:val="pt-BR" w:eastAsia="en-US"/>
              </w:rPr>
              <w:t xml:space="preserve"> </w:t>
            </w:r>
            <w:r w:rsidRPr="00912537">
              <w:rPr>
                <w:rFonts w:eastAsia="Calibri"/>
                <w:sz w:val="18"/>
                <w:szCs w:val="18"/>
                <w:lang w:val="pt-BR" w:eastAsia="en-US"/>
              </w:rPr>
              <w:t>importa a criação, expansão ou aperfeiçoamento de ação governamental que acarrete aumento de despesa, consta dos autos declaração com justificativa que comprove o afirmado?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D67A4FD"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C3166BD"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E3F2F8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232283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5019757" w14:textId="1C233D24"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rFonts w:eastAsia="Arial"/>
                <w:color w:val="000000"/>
                <w:sz w:val="18"/>
                <w:szCs w:val="18"/>
                <w:lang w:val="pt-BR"/>
              </w:rPr>
            </w:pPr>
            <w:r w:rsidRPr="00912537">
              <w:rPr>
                <w:rFonts w:eastAsia="Calibri"/>
                <w:color w:val="000000"/>
                <w:sz w:val="18"/>
                <w:szCs w:val="18"/>
                <w:lang w:val="pt-BR"/>
              </w:rPr>
              <w:t>Consta a minuta do edital e seus anexos (termo de referência, minuta de contrato,</w:t>
            </w:r>
            <w:r w:rsidRPr="00912537">
              <w:rPr>
                <w:rFonts w:eastAsia="Calibri"/>
                <w:color w:val="000000"/>
                <w:sz w:val="18"/>
                <w:szCs w:val="18"/>
                <w:vertAlign w:val="superscript"/>
                <w:lang w:val="pt-BR"/>
              </w:rPr>
              <w:footnoteReference w:id="3"/>
            </w:r>
            <w:r w:rsidRPr="00912537">
              <w:rPr>
                <w:rFonts w:eastAsia="Calibri"/>
                <w:color w:val="000000"/>
                <w:sz w:val="18"/>
                <w:szCs w:val="18"/>
                <w:lang w:val="pt-BR"/>
              </w:rPr>
              <w:t xml:space="preserve"> dentre outros) nos autos? (Parágrafo único, art. 38, da Lei </w:t>
            </w:r>
            <w:r w:rsidR="00F92515">
              <w:rPr>
                <w:rFonts w:eastAsia="Calibri"/>
                <w:color w:val="000000"/>
                <w:sz w:val="18"/>
                <w:szCs w:val="18"/>
                <w:lang w:val="pt-BR"/>
              </w:rPr>
              <w:t xml:space="preserve">Federal </w:t>
            </w:r>
            <w:r w:rsidRPr="00912537">
              <w:rPr>
                <w:rFonts w:eastAsia="Calibri"/>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917A280"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AC1BD5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588F52A"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2F0E788"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93CDB22" w14:textId="37816644"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Consta </w:t>
            </w:r>
            <w:r w:rsidRPr="00912537">
              <w:rPr>
                <w:rFonts w:eastAsia="Calibri"/>
                <w:color w:val="000000"/>
                <w:sz w:val="18"/>
                <w:szCs w:val="18"/>
                <w:lang w:val="pt-BR"/>
              </w:rPr>
              <w:t>parecer</w:t>
            </w:r>
            <w:r w:rsidRPr="00912537">
              <w:rPr>
                <w:color w:val="000000"/>
                <w:sz w:val="18"/>
                <w:szCs w:val="18"/>
                <w:lang w:val="pt-BR"/>
              </w:rPr>
              <w:t xml:space="preserve"> jurídico aprovando a minuta do Edital e seus anexos? (art. 8º, IX, Decreto Federal nº 10.024/2020 e art. 38, parágrafo único da Lei </w:t>
            </w:r>
            <w:r w:rsidR="00F92515">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EAF8070"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DDF47C4"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9D10670"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505EE4E"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14:paraId="2EEF1503" w14:textId="77777777" w:rsidR="00912537" w:rsidRPr="00912537" w:rsidRDefault="00912537" w:rsidP="00912537">
            <w:pPr>
              <w:ind w:left="453" w:right="-710" w:hanging="239"/>
              <w:jc w:val="center"/>
              <w:rPr>
                <w:rFonts w:eastAsia="Calibri"/>
                <w:sz w:val="18"/>
                <w:szCs w:val="18"/>
                <w:lang w:val="pt-BR" w:eastAsia="en-US"/>
              </w:rPr>
            </w:pPr>
            <w:r w:rsidRPr="00912537">
              <w:rPr>
                <w:rFonts w:eastAsia="Arial"/>
                <w:b/>
                <w:sz w:val="18"/>
                <w:szCs w:val="18"/>
                <w:lang w:val="pt-BR" w:eastAsia="en-US"/>
              </w:rPr>
              <w:t>FASE EXTERNA</w:t>
            </w:r>
          </w:p>
        </w:tc>
      </w:tr>
      <w:tr w:rsidR="00912537" w:rsidRPr="00912537" w14:paraId="6AE424A7"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F93F47C"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Iniciada a fase externa do </w:t>
            </w:r>
            <w:r w:rsidRPr="00912537">
              <w:rPr>
                <w:b/>
                <w:color w:val="000000"/>
                <w:sz w:val="18"/>
                <w:szCs w:val="18"/>
                <w:lang w:val="pt-BR"/>
              </w:rPr>
              <w:t>pregão</w:t>
            </w:r>
            <w:r w:rsidRPr="00912537">
              <w:rPr>
                <w:color w:val="000000"/>
                <w:sz w:val="18"/>
                <w:szCs w:val="18"/>
                <w:lang w:val="pt-BR"/>
              </w:rPr>
              <w:t xml:space="preserve">, a convocação dos interessados se deu através de </w:t>
            </w:r>
            <w:r w:rsidRPr="00912537">
              <w:rPr>
                <w:b/>
                <w:color w:val="000000"/>
                <w:sz w:val="18"/>
                <w:szCs w:val="18"/>
                <w:lang w:val="pt-BR"/>
              </w:rPr>
              <w:t>publicação de aviso,</w:t>
            </w:r>
            <w:r w:rsidRPr="00912537">
              <w:rPr>
                <w:color w:val="000000"/>
                <w:sz w:val="18"/>
                <w:szCs w:val="18"/>
                <w:lang w:val="pt-BR"/>
              </w:rPr>
              <w:t xml:space="preserve"> observando os valores estimados para contratação e os meios de divulgação indicados? (art. 20, do Decreto Federal 10.024/19 e art. 11, inc. I do Decreto Federal nº 3.555/00)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A172432"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4D4626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2D0449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E5AE254"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D5F05AA"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Houve o prévio credenciamento perante o provedor do sistema eletrônico utilizado (para a realização do pregão): da autoridade competente da entidade promotora da licitação, do pregoeiro, dos membros da </w:t>
            </w:r>
            <w:r w:rsidRPr="00912537">
              <w:rPr>
                <w:rFonts w:eastAsia="Arial"/>
                <w:color w:val="000000"/>
                <w:sz w:val="18"/>
                <w:szCs w:val="18"/>
                <w:lang w:val="pt-BR"/>
              </w:rPr>
              <w:lastRenderedPageBreak/>
              <w:t>equipe de apoio e dos licitantes (art. 9º,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1693348" w14:textId="77777777" w:rsidR="00912537" w:rsidRPr="00912537" w:rsidRDefault="00912537" w:rsidP="00912537">
            <w:pPr>
              <w:spacing w:line="360" w:lineRule="auto"/>
              <w:ind w:right="-710"/>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BE139E8"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A77509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2A9213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FA9A2EF"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No aviso mencionado no item anterior, consta a definição precisa, suficiente e clara do objeto da licitação, a </w:t>
            </w:r>
            <w:r w:rsidRPr="00912537">
              <w:rPr>
                <w:rFonts w:eastAsia="Arial"/>
                <w:color w:val="000000"/>
                <w:sz w:val="18"/>
                <w:szCs w:val="18"/>
                <w:lang w:val="pt-BR"/>
              </w:rPr>
              <w:t>indicação</w:t>
            </w:r>
            <w:r w:rsidRPr="00912537">
              <w:rPr>
                <w:color w:val="000000"/>
                <w:sz w:val="18"/>
                <w:szCs w:val="18"/>
                <w:lang w:val="pt-BR"/>
              </w:rPr>
              <w:t xml:space="preserve"> dos locais, dias e horários em que poderá ser lido/obtido, na íntegra, o </w:t>
            </w:r>
            <w:r w:rsidRPr="00912537">
              <w:rPr>
                <w:b/>
                <w:color w:val="000000"/>
                <w:sz w:val="18"/>
                <w:szCs w:val="18"/>
                <w:lang w:val="pt-BR"/>
              </w:rPr>
              <w:t>Edital</w:t>
            </w:r>
            <w:r w:rsidRPr="00912537">
              <w:rPr>
                <w:color w:val="000000"/>
                <w:sz w:val="18"/>
                <w:szCs w:val="18"/>
                <w:lang w:val="pt-BR"/>
              </w:rPr>
              <w:t>, bem como o endereço eletrônico onde ocorrerá a cessão pública, a data e hora de sua realização e a indicação de que o pregão, na forma eletrônica, será realizado por meio da internet? (art. 3º, inc. I, do Decreto Federal nº 10.024/19; art. 11, inc. II do Decreto Federal nº 3.555/00)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9DC6C64"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836E95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DA233C7"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DC0809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D6C6FEE"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Foi anexada aos autos </w:t>
            </w:r>
            <w:r w:rsidRPr="00912537">
              <w:rPr>
                <w:b/>
                <w:color w:val="000000"/>
                <w:sz w:val="18"/>
                <w:szCs w:val="18"/>
                <w:lang w:val="pt-BR"/>
              </w:rPr>
              <w:t xml:space="preserve">comprovação resumida de </w:t>
            </w:r>
            <w:r w:rsidRPr="00912537">
              <w:rPr>
                <w:rFonts w:eastAsia="Arial"/>
                <w:color w:val="000000"/>
                <w:sz w:val="18"/>
                <w:szCs w:val="18"/>
                <w:lang w:val="pt-BR"/>
              </w:rPr>
              <w:t>publicação</w:t>
            </w:r>
            <w:r w:rsidRPr="00912537">
              <w:rPr>
                <w:b/>
                <w:color w:val="000000"/>
                <w:sz w:val="18"/>
                <w:szCs w:val="18"/>
                <w:lang w:val="pt-BR"/>
              </w:rPr>
              <w:t xml:space="preserve"> do edital? </w:t>
            </w:r>
            <w:r w:rsidRPr="00912537">
              <w:rPr>
                <w:color w:val="000000"/>
                <w:sz w:val="18"/>
                <w:szCs w:val="18"/>
                <w:lang w:val="pt-BR"/>
              </w:rPr>
              <w:t>(art. 38, inc. II da Lei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40EF0B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C34EAF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5266A1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10B2E5E"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D112BD1"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As cópias do </w:t>
            </w:r>
            <w:r w:rsidRPr="00912537">
              <w:rPr>
                <w:b/>
                <w:color w:val="000000"/>
                <w:sz w:val="18"/>
                <w:szCs w:val="18"/>
                <w:lang w:val="pt-BR"/>
              </w:rPr>
              <w:t xml:space="preserve">Edital </w:t>
            </w:r>
            <w:r w:rsidRPr="00912537">
              <w:rPr>
                <w:color w:val="000000"/>
                <w:sz w:val="18"/>
                <w:szCs w:val="18"/>
                <w:lang w:val="pt-BR"/>
              </w:rPr>
              <w:t xml:space="preserve">e dos avisos que foram disponibilizados para consulta por qualquer pessoa foram </w:t>
            </w:r>
            <w:r w:rsidRPr="00912537">
              <w:rPr>
                <w:rFonts w:eastAsia="Arial"/>
                <w:color w:val="000000"/>
                <w:sz w:val="18"/>
                <w:szCs w:val="18"/>
                <w:lang w:val="pt-BR"/>
              </w:rPr>
              <w:t>divulgadas</w:t>
            </w:r>
            <w:r w:rsidRPr="00912537">
              <w:rPr>
                <w:color w:val="000000"/>
                <w:sz w:val="18"/>
                <w:szCs w:val="18"/>
                <w:lang w:val="pt-BR"/>
              </w:rPr>
              <w:t xml:space="preserve"> na forma da Lei Federal nº 9.755/98 – em </w:t>
            </w:r>
            <w:r w:rsidRPr="00912537">
              <w:rPr>
                <w:i/>
                <w:iCs/>
                <w:color w:val="000000"/>
                <w:sz w:val="18"/>
                <w:szCs w:val="18"/>
                <w:lang w:val="pt-BR"/>
              </w:rPr>
              <w:t>homepage</w:t>
            </w:r>
            <w:r w:rsidRPr="00912537">
              <w:rPr>
                <w:color w:val="000000"/>
                <w:sz w:val="18"/>
                <w:szCs w:val="18"/>
                <w:lang w:val="pt-BR"/>
              </w:rPr>
              <w:t xml:space="preserve"> do Tribunal de Contas da União chamada “contas públicas”? (art. 4º, inc. IV, da Lei Federal nº. 10.520/2002)</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6CAD58D"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E6F8040"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698052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07A1BA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4FEADC7" w14:textId="77777777"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Em relação ao valor estimado, a participação na licitação é exclusiva para microempresas, EPP? (art. 48, inc. I, LC 123/06; art. 6º do Decreto Federal nº 8.358/15)</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95D9F2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7AEAE26"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35BB6A1"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86DDE04" w14:textId="77777777" w:rsidTr="006740EB">
        <w:trPr>
          <w:trHeight w:val="25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829A7F" w14:textId="5FBF2015" w:rsidR="00912537" w:rsidRPr="00912537" w:rsidRDefault="00912537" w:rsidP="00F92515">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O </w:t>
            </w:r>
            <w:r w:rsidRPr="00912537">
              <w:rPr>
                <w:color w:val="000000"/>
                <w:sz w:val="18"/>
                <w:szCs w:val="18"/>
                <w:lang w:val="pt-BR"/>
              </w:rPr>
              <w:t>preâmbulo</w:t>
            </w:r>
            <w:r w:rsidRPr="00912537">
              <w:rPr>
                <w:rFonts w:eastAsia="Arial"/>
                <w:b/>
                <w:color w:val="000000"/>
                <w:sz w:val="18"/>
                <w:szCs w:val="18"/>
                <w:lang w:val="pt-BR"/>
              </w:rPr>
              <w:t xml:space="preserve"> do Edital</w:t>
            </w:r>
            <w:r w:rsidRPr="00912537">
              <w:rPr>
                <w:rFonts w:eastAsia="Arial"/>
                <w:color w:val="000000"/>
                <w:sz w:val="18"/>
                <w:szCs w:val="18"/>
                <w:lang w:val="pt-BR"/>
              </w:rPr>
              <w:t xml:space="preserve"> contém (art. 40, da Lei </w:t>
            </w:r>
            <w:r w:rsidR="00F92515">
              <w:rPr>
                <w:rFonts w:eastAsia="Arial"/>
                <w:color w:val="000000"/>
                <w:sz w:val="18"/>
                <w:szCs w:val="18"/>
                <w:lang w:val="pt-BR"/>
              </w:rPr>
              <w:t xml:space="preserve">Federal </w:t>
            </w:r>
            <w:r w:rsidRPr="00912537">
              <w:rPr>
                <w:rFonts w:eastAsia="Arial"/>
                <w:color w:val="000000"/>
                <w:sz w:val="18"/>
                <w:szCs w:val="18"/>
                <w:lang w:val="pt-BR"/>
              </w:rPr>
              <w:t>nº 8.666/93):</w:t>
            </w:r>
          </w:p>
        </w:tc>
      </w:tr>
      <w:tr w:rsidR="00912537" w:rsidRPr="00912537" w14:paraId="0627D0EB"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B1E2A" w14:textId="77777777" w:rsidR="00912537" w:rsidRPr="00912537" w:rsidRDefault="00912537" w:rsidP="00F92515">
            <w:pPr>
              <w:widowControl/>
              <w:numPr>
                <w:ilvl w:val="1"/>
                <w:numId w:val="1"/>
              </w:numPr>
              <w:suppressAutoHyphens/>
              <w:spacing w:line="259" w:lineRule="auto"/>
              <w:ind w:left="731" w:hanging="311"/>
              <w:jc w:val="both"/>
              <w:rPr>
                <w:rFonts w:eastAsia="Arial"/>
                <w:b/>
                <w:sz w:val="18"/>
                <w:szCs w:val="18"/>
                <w:lang w:val="pt-BR" w:eastAsia="en-US"/>
              </w:rPr>
            </w:pPr>
            <w:r w:rsidRPr="00912537">
              <w:rPr>
                <w:rFonts w:eastAsia="Arial"/>
                <w:sz w:val="18"/>
                <w:szCs w:val="18"/>
                <w:lang w:val="pt-BR" w:eastAsia="en-US"/>
              </w:rPr>
              <w:t>O número de ordem em série anual?</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BF0FB84"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6EDAAA8"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6B8AF3E" w14:textId="77777777" w:rsidR="00912537" w:rsidRPr="00912537" w:rsidRDefault="00912537" w:rsidP="00912537">
            <w:pPr>
              <w:spacing w:line="259" w:lineRule="auto"/>
              <w:rPr>
                <w:rFonts w:eastAsia="Calibri"/>
                <w:sz w:val="18"/>
                <w:szCs w:val="18"/>
                <w:lang w:val="pt-BR" w:eastAsia="en-US"/>
              </w:rPr>
            </w:pPr>
          </w:p>
        </w:tc>
      </w:tr>
      <w:tr w:rsidR="00912537" w:rsidRPr="00912537" w14:paraId="69362CA9"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6705B" w14:textId="77777777" w:rsidR="00912537" w:rsidRPr="00912537" w:rsidRDefault="00912537" w:rsidP="00F92515">
            <w:pPr>
              <w:widowControl/>
              <w:numPr>
                <w:ilvl w:val="1"/>
                <w:numId w:val="1"/>
              </w:numPr>
              <w:suppressAutoHyphens/>
              <w:spacing w:line="259" w:lineRule="auto"/>
              <w:ind w:left="731" w:hanging="311"/>
              <w:jc w:val="both"/>
              <w:rPr>
                <w:rFonts w:eastAsia="Arial"/>
                <w:b/>
                <w:sz w:val="18"/>
                <w:szCs w:val="18"/>
                <w:lang w:val="pt-BR" w:eastAsia="en-US"/>
              </w:rPr>
            </w:pPr>
            <w:r w:rsidRPr="00912537">
              <w:rPr>
                <w:rFonts w:eastAsia="Arial"/>
                <w:sz w:val="18"/>
                <w:szCs w:val="18"/>
                <w:lang w:val="pt-BR" w:eastAsia="en-US"/>
              </w:rPr>
              <w:t>O nome do órgão interessado (promotor da licitação)?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0913A9D"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E824D8F"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7E64D74" w14:textId="77777777" w:rsidR="00912537" w:rsidRPr="00912537" w:rsidRDefault="00912537" w:rsidP="00912537">
            <w:pPr>
              <w:spacing w:line="259" w:lineRule="auto"/>
              <w:rPr>
                <w:rFonts w:eastAsia="Calibri"/>
                <w:sz w:val="18"/>
                <w:szCs w:val="18"/>
                <w:lang w:val="pt-BR" w:eastAsia="en-US"/>
              </w:rPr>
            </w:pPr>
          </w:p>
        </w:tc>
      </w:tr>
      <w:tr w:rsidR="00912537" w:rsidRPr="00912537" w14:paraId="6CB652C2"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C4136" w14:textId="77777777" w:rsidR="00912537" w:rsidRPr="00912537" w:rsidRDefault="00912537" w:rsidP="00F92515">
            <w:pPr>
              <w:widowControl/>
              <w:numPr>
                <w:ilvl w:val="1"/>
                <w:numId w:val="1"/>
              </w:numPr>
              <w:suppressAutoHyphens/>
              <w:spacing w:line="259" w:lineRule="auto"/>
              <w:ind w:left="731" w:hanging="311"/>
              <w:jc w:val="both"/>
              <w:rPr>
                <w:rFonts w:eastAsia="Arial"/>
                <w:sz w:val="18"/>
                <w:szCs w:val="18"/>
                <w:lang w:val="pt-BR" w:eastAsia="en-US"/>
              </w:rPr>
            </w:pPr>
            <w:r w:rsidRPr="00912537">
              <w:rPr>
                <w:rFonts w:eastAsia="Arial"/>
                <w:sz w:val="18"/>
                <w:szCs w:val="18"/>
                <w:lang w:val="pt-BR" w:eastAsia="en-US"/>
              </w:rPr>
              <w:t>A modalidade de licitação?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43E8B16"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E6A95FF"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A092AA9" w14:textId="77777777" w:rsidR="00912537" w:rsidRPr="00912537" w:rsidRDefault="00912537" w:rsidP="00912537">
            <w:pPr>
              <w:spacing w:line="259" w:lineRule="auto"/>
              <w:rPr>
                <w:rFonts w:eastAsia="Calibri"/>
                <w:sz w:val="18"/>
                <w:szCs w:val="18"/>
                <w:lang w:val="pt-BR" w:eastAsia="en-US"/>
              </w:rPr>
            </w:pPr>
          </w:p>
        </w:tc>
      </w:tr>
      <w:tr w:rsidR="00912537" w:rsidRPr="00912537" w14:paraId="70C2A85C"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1D39D" w14:textId="77777777" w:rsidR="00912537" w:rsidRPr="00912537" w:rsidRDefault="00912537" w:rsidP="00F92515">
            <w:pPr>
              <w:widowControl/>
              <w:numPr>
                <w:ilvl w:val="1"/>
                <w:numId w:val="1"/>
              </w:numPr>
              <w:suppressAutoHyphens/>
              <w:spacing w:line="259" w:lineRule="auto"/>
              <w:ind w:left="731" w:hanging="311"/>
              <w:jc w:val="both"/>
              <w:rPr>
                <w:rFonts w:eastAsia="Calibri"/>
                <w:sz w:val="18"/>
                <w:szCs w:val="18"/>
                <w:lang w:val="pt-BR" w:eastAsia="en-US"/>
              </w:rPr>
            </w:pPr>
            <w:r w:rsidRPr="00912537">
              <w:rPr>
                <w:rFonts w:eastAsia="Arial"/>
                <w:sz w:val="18"/>
                <w:szCs w:val="18"/>
                <w:lang w:val="pt-BR" w:eastAsia="en-US"/>
              </w:rPr>
              <w:t>Regime de execução:</w:t>
            </w:r>
          </w:p>
          <w:p w14:paraId="055CD56E" w14:textId="77777777" w:rsidR="00F92515" w:rsidRDefault="00F92515" w:rsidP="00F92515">
            <w:pPr>
              <w:ind w:left="447"/>
              <w:jc w:val="both"/>
              <w:rPr>
                <w:rFonts w:eastAsia="Arial"/>
                <w:sz w:val="18"/>
                <w:szCs w:val="18"/>
                <w:lang w:val="pt-BR" w:eastAsia="en-US"/>
              </w:rPr>
            </w:pPr>
            <w:r>
              <w:rPr>
                <w:rFonts w:eastAsia="Arial"/>
                <w:sz w:val="18"/>
                <w:szCs w:val="18"/>
                <w:lang w:val="pt-BR" w:eastAsia="en-US"/>
              </w:rPr>
              <w:t xml:space="preserve">       </w:t>
            </w:r>
            <w:r w:rsidR="00912537" w:rsidRPr="00912537">
              <w:rPr>
                <w:rFonts w:eastAsia="Arial"/>
                <w:sz w:val="18"/>
                <w:szCs w:val="18"/>
                <w:lang w:val="pt-BR" w:eastAsia="en-US"/>
              </w:rPr>
              <w:t xml:space="preserve">I - </w:t>
            </w:r>
            <w:proofErr w:type="gramStart"/>
            <w:r w:rsidR="00912537" w:rsidRPr="00912537">
              <w:rPr>
                <w:rFonts w:eastAsia="Arial"/>
                <w:sz w:val="18"/>
                <w:szCs w:val="18"/>
                <w:lang w:val="pt-BR" w:eastAsia="en-US"/>
              </w:rPr>
              <w:t>para</w:t>
            </w:r>
            <w:proofErr w:type="gramEnd"/>
            <w:r w:rsidR="00912537" w:rsidRPr="00912537">
              <w:rPr>
                <w:rFonts w:eastAsia="Arial"/>
                <w:sz w:val="18"/>
                <w:szCs w:val="18"/>
                <w:lang w:val="pt-BR" w:eastAsia="en-US"/>
              </w:rPr>
              <w:t xml:space="preserve"> obras e serviços: empreitada por preço global – empreitada por preço unitário – tarefa – empreitada integral (art. 6º, inc. VIII, da Lei nº 8.666/93);</w:t>
            </w:r>
          </w:p>
          <w:p w14:paraId="15D6FA77" w14:textId="16E0DDF2" w:rsidR="00912537" w:rsidRPr="00912537" w:rsidRDefault="00F92515" w:rsidP="00F92515">
            <w:pPr>
              <w:ind w:left="447"/>
              <w:jc w:val="both"/>
              <w:rPr>
                <w:rFonts w:eastAsia="Calibri"/>
                <w:sz w:val="18"/>
                <w:szCs w:val="18"/>
                <w:lang w:val="pt-BR" w:eastAsia="en-US"/>
              </w:rPr>
            </w:pPr>
            <w:r>
              <w:rPr>
                <w:rFonts w:eastAsia="Arial"/>
                <w:sz w:val="18"/>
                <w:szCs w:val="18"/>
                <w:lang w:val="pt-BR" w:eastAsia="en-US"/>
              </w:rPr>
              <w:t xml:space="preserve">       </w:t>
            </w:r>
            <w:r w:rsidR="00912537" w:rsidRPr="00912537">
              <w:rPr>
                <w:rFonts w:eastAsia="Arial"/>
                <w:sz w:val="18"/>
                <w:szCs w:val="18"/>
                <w:lang w:val="pt-BR" w:eastAsia="en-US"/>
              </w:rPr>
              <w:t xml:space="preserve">II - </w:t>
            </w:r>
            <w:proofErr w:type="gramStart"/>
            <w:r w:rsidR="00912537" w:rsidRPr="00912537">
              <w:rPr>
                <w:rFonts w:eastAsia="Arial"/>
                <w:sz w:val="18"/>
                <w:szCs w:val="18"/>
                <w:lang w:val="pt-BR" w:eastAsia="en-US"/>
              </w:rPr>
              <w:t>para</w:t>
            </w:r>
            <w:proofErr w:type="gramEnd"/>
            <w:r w:rsidR="00912537" w:rsidRPr="00912537">
              <w:rPr>
                <w:rFonts w:eastAsia="Arial"/>
                <w:sz w:val="18"/>
                <w:szCs w:val="18"/>
                <w:lang w:val="pt-BR" w:eastAsia="en-US"/>
              </w:rPr>
              <w:t xml:space="preserve"> compras: forma de fornecimento (integral ou parcelado) (art. 55, inc. II, da Lei </w:t>
            </w:r>
            <w:r w:rsidR="00FD30A3">
              <w:rPr>
                <w:rFonts w:eastAsia="Arial"/>
                <w:sz w:val="18"/>
                <w:szCs w:val="18"/>
                <w:lang w:val="pt-BR" w:eastAsia="en-US"/>
              </w:rPr>
              <w:t xml:space="preserve">Federal </w:t>
            </w:r>
            <w:r w:rsidR="00912537" w:rsidRPr="00912537">
              <w:rPr>
                <w:rFonts w:eastAsia="Arial"/>
                <w:sz w:val="18"/>
                <w:szCs w:val="18"/>
                <w:lang w:val="pt-BR" w:eastAsia="en-US"/>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353663E"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1864F82"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8A51925" w14:textId="77777777" w:rsidR="00912537" w:rsidRPr="00912537" w:rsidRDefault="00912537" w:rsidP="00912537">
            <w:pPr>
              <w:spacing w:line="259" w:lineRule="auto"/>
              <w:rPr>
                <w:rFonts w:eastAsia="Calibri"/>
                <w:sz w:val="18"/>
                <w:szCs w:val="18"/>
                <w:lang w:val="pt-BR" w:eastAsia="en-US"/>
              </w:rPr>
            </w:pPr>
          </w:p>
        </w:tc>
      </w:tr>
      <w:tr w:rsidR="00912537" w:rsidRPr="00912537" w14:paraId="64A34508"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1BE71" w14:textId="77777777" w:rsidR="00912537" w:rsidRPr="00912537" w:rsidRDefault="00912537" w:rsidP="00F92515">
            <w:pPr>
              <w:widowControl/>
              <w:numPr>
                <w:ilvl w:val="1"/>
                <w:numId w:val="1"/>
              </w:numPr>
              <w:suppressAutoHyphens/>
              <w:spacing w:line="259" w:lineRule="auto"/>
              <w:ind w:left="731" w:hanging="311"/>
              <w:jc w:val="both"/>
              <w:rPr>
                <w:rFonts w:eastAsia="Arial"/>
                <w:b/>
                <w:sz w:val="18"/>
                <w:szCs w:val="18"/>
                <w:lang w:val="pt-BR" w:eastAsia="en-US"/>
              </w:rPr>
            </w:pPr>
            <w:r w:rsidRPr="00912537">
              <w:rPr>
                <w:rFonts w:eastAsia="Arial"/>
                <w:sz w:val="18"/>
                <w:szCs w:val="18"/>
                <w:lang w:val="pt-BR" w:eastAsia="en-US"/>
              </w:rPr>
              <w:t>O tipo da licitação: melhor técnica / técnica e preço / menor preço – global ou por item?</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1B3D9FC"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BBE3F6F"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C946994" w14:textId="77777777" w:rsidR="00912537" w:rsidRPr="00912537" w:rsidRDefault="00912537" w:rsidP="00912537">
            <w:pPr>
              <w:spacing w:line="259" w:lineRule="auto"/>
              <w:rPr>
                <w:rFonts w:eastAsia="Calibri"/>
                <w:sz w:val="18"/>
                <w:szCs w:val="18"/>
                <w:lang w:val="pt-BR" w:eastAsia="en-US"/>
              </w:rPr>
            </w:pPr>
          </w:p>
        </w:tc>
      </w:tr>
      <w:tr w:rsidR="00912537" w:rsidRPr="00912537" w14:paraId="42621F85"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1DE5" w14:textId="04B3932B" w:rsidR="00912537" w:rsidRPr="00912537" w:rsidRDefault="00912537" w:rsidP="00F92515">
            <w:pPr>
              <w:widowControl/>
              <w:numPr>
                <w:ilvl w:val="1"/>
                <w:numId w:val="1"/>
              </w:numPr>
              <w:suppressAutoHyphens/>
              <w:spacing w:line="259" w:lineRule="auto"/>
              <w:ind w:left="731" w:hanging="311"/>
              <w:jc w:val="both"/>
              <w:rPr>
                <w:rFonts w:eastAsia="Arial"/>
                <w:b/>
                <w:sz w:val="18"/>
                <w:szCs w:val="18"/>
                <w:lang w:val="pt-BR" w:eastAsia="en-US"/>
              </w:rPr>
            </w:pPr>
            <w:r w:rsidRPr="00912537">
              <w:rPr>
                <w:rFonts w:eastAsia="Arial"/>
                <w:sz w:val="18"/>
                <w:szCs w:val="18"/>
                <w:lang w:val="pt-BR" w:eastAsia="en-US"/>
              </w:rPr>
              <w:t xml:space="preserve">A menção de que a licitação será regida pela Lei </w:t>
            </w:r>
            <w:r w:rsidR="00FD30A3">
              <w:rPr>
                <w:rFonts w:eastAsia="Arial"/>
                <w:sz w:val="18"/>
                <w:szCs w:val="18"/>
                <w:lang w:val="pt-BR" w:eastAsia="en-US"/>
              </w:rPr>
              <w:t xml:space="preserve">Federal </w:t>
            </w:r>
            <w:r w:rsidRPr="00912537">
              <w:rPr>
                <w:rFonts w:eastAsia="Arial"/>
                <w:sz w:val="18"/>
                <w:szCs w:val="18"/>
                <w:lang w:val="pt-BR" w:eastAsia="en-US"/>
              </w:rPr>
              <w:t>nº 8.666/93 e demais normas aplicáveis à espécie?</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E33B9CE"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16BBE9E"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D7CA8BC" w14:textId="77777777" w:rsidR="00912537" w:rsidRPr="00912537" w:rsidRDefault="00912537" w:rsidP="00912537">
            <w:pPr>
              <w:spacing w:line="259" w:lineRule="auto"/>
              <w:rPr>
                <w:rFonts w:eastAsia="Calibri"/>
                <w:sz w:val="18"/>
                <w:szCs w:val="18"/>
                <w:lang w:val="pt-BR" w:eastAsia="en-US"/>
              </w:rPr>
            </w:pPr>
          </w:p>
        </w:tc>
      </w:tr>
      <w:tr w:rsidR="00912537" w:rsidRPr="00912537" w14:paraId="6FFB61B3"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00862" w14:textId="77777777" w:rsidR="00912537" w:rsidRPr="00912537" w:rsidRDefault="00912537" w:rsidP="00F92515">
            <w:pPr>
              <w:widowControl/>
              <w:numPr>
                <w:ilvl w:val="1"/>
                <w:numId w:val="1"/>
              </w:numPr>
              <w:suppressAutoHyphens/>
              <w:spacing w:line="259" w:lineRule="auto"/>
              <w:ind w:left="731" w:hanging="311"/>
              <w:jc w:val="both"/>
              <w:rPr>
                <w:rFonts w:eastAsia="Arial"/>
                <w:b/>
                <w:sz w:val="18"/>
                <w:szCs w:val="18"/>
                <w:lang w:val="pt-BR" w:eastAsia="en-US"/>
              </w:rPr>
            </w:pPr>
            <w:r w:rsidRPr="00912537">
              <w:rPr>
                <w:rFonts w:eastAsia="Arial"/>
                <w:sz w:val="18"/>
                <w:szCs w:val="18"/>
                <w:lang w:val="pt-BR" w:eastAsia="en-US"/>
              </w:rPr>
              <w:t>O local, data e horário para: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42E73FE"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5248954"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5B51BE1" w14:textId="77777777" w:rsidR="00912537" w:rsidRPr="00912537" w:rsidRDefault="00912537" w:rsidP="00912537">
            <w:pPr>
              <w:spacing w:line="259" w:lineRule="auto"/>
              <w:rPr>
                <w:rFonts w:eastAsia="Calibri"/>
                <w:sz w:val="18"/>
                <w:szCs w:val="18"/>
                <w:lang w:val="pt-BR" w:eastAsia="en-US"/>
              </w:rPr>
            </w:pPr>
          </w:p>
        </w:tc>
      </w:tr>
      <w:tr w:rsidR="00912537" w:rsidRPr="00912537" w14:paraId="1DE349D2"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FFD80" w14:textId="77777777" w:rsidR="00912537" w:rsidRPr="003C78A9" w:rsidRDefault="00912537" w:rsidP="00F92515">
            <w:pPr>
              <w:tabs>
                <w:tab w:val="left" w:pos="5"/>
              </w:tabs>
              <w:ind w:left="873" w:hanging="78"/>
              <w:jc w:val="both"/>
              <w:rPr>
                <w:rFonts w:eastAsia="Arial"/>
                <w:bCs/>
                <w:sz w:val="18"/>
                <w:szCs w:val="18"/>
                <w:lang w:val="pt-BR" w:eastAsia="en-US"/>
              </w:rPr>
            </w:pPr>
            <w:r w:rsidRPr="003C78A9">
              <w:rPr>
                <w:rFonts w:eastAsia="Arial"/>
                <w:bCs/>
                <w:sz w:val="18"/>
                <w:szCs w:val="18"/>
                <w:lang w:val="pt-BR" w:eastAsia="en-US"/>
              </w:rPr>
              <w:t>I - Exame e aquisição do edital e seus anexos?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10CD983"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5015168"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E9CBBF4" w14:textId="77777777" w:rsidR="00912537" w:rsidRPr="00912537" w:rsidRDefault="00912537" w:rsidP="00912537">
            <w:pPr>
              <w:spacing w:line="259" w:lineRule="auto"/>
              <w:rPr>
                <w:rFonts w:eastAsia="Calibri"/>
                <w:sz w:val="18"/>
                <w:szCs w:val="18"/>
                <w:lang w:val="pt-BR" w:eastAsia="en-US"/>
              </w:rPr>
            </w:pPr>
          </w:p>
        </w:tc>
      </w:tr>
      <w:tr w:rsidR="00912537" w:rsidRPr="00912537" w14:paraId="6FA9806D"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3D063" w14:textId="77777777" w:rsidR="00912537" w:rsidRPr="003C78A9" w:rsidRDefault="00912537" w:rsidP="00F92515">
            <w:pPr>
              <w:tabs>
                <w:tab w:val="left" w:pos="5"/>
              </w:tabs>
              <w:ind w:left="873" w:hanging="78"/>
              <w:jc w:val="both"/>
              <w:rPr>
                <w:rFonts w:eastAsia="Arial"/>
                <w:bCs/>
                <w:sz w:val="18"/>
                <w:szCs w:val="18"/>
                <w:lang w:val="pt-BR" w:eastAsia="en-US"/>
              </w:rPr>
            </w:pPr>
            <w:r w:rsidRPr="003C78A9">
              <w:rPr>
                <w:rFonts w:eastAsia="Arial"/>
                <w:bCs/>
                <w:sz w:val="18"/>
                <w:szCs w:val="18"/>
                <w:lang w:val="pt-BR" w:eastAsia="en-US"/>
              </w:rPr>
              <w:t>II - Recebimento da documentação e proposta?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8AE2A4D"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C99989F"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B810500" w14:textId="77777777" w:rsidR="00912537" w:rsidRPr="00912537" w:rsidRDefault="00912537" w:rsidP="00912537">
            <w:pPr>
              <w:spacing w:line="259" w:lineRule="auto"/>
              <w:rPr>
                <w:rFonts w:eastAsia="Calibri"/>
                <w:sz w:val="18"/>
                <w:szCs w:val="18"/>
                <w:lang w:val="pt-BR" w:eastAsia="en-US"/>
              </w:rPr>
            </w:pPr>
          </w:p>
        </w:tc>
      </w:tr>
      <w:tr w:rsidR="00912537" w:rsidRPr="00912537" w14:paraId="79EF1500"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0D4FA" w14:textId="77777777" w:rsidR="00912537" w:rsidRPr="003C78A9" w:rsidRDefault="00912537" w:rsidP="00F92515">
            <w:pPr>
              <w:tabs>
                <w:tab w:val="left" w:pos="5"/>
              </w:tabs>
              <w:ind w:left="873" w:hanging="78"/>
              <w:jc w:val="both"/>
              <w:rPr>
                <w:rFonts w:eastAsia="Arial"/>
                <w:bCs/>
                <w:sz w:val="18"/>
                <w:szCs w:val="18"/>
                <w:lang w:val="pt-BR" w:eastAsia="en-US"/>
              </w:rPr>
            </w:pPr>
            <w:r w:rsidRPr="003C78A9">
              <w:rPr>
                <w:rFonts w:eastAsia="Arial"/>
                <w:bCs/>
                <w:sz w:val="18"/>
                <w:szCs w:val="18"/>
                <w:lang w:val="pt-BR" w:eastAsia="en-US"/>
              </w:rPr>
              <w:t>III - Se for o caso, início da abertura dos envelopes?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EE74C92"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A713709"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4591E5F" w14:textId="77777777" w:rsidR="00912537" w:rsidRPr="00912537" w:rsidRDefault="00912537" w:rsidP="00912537">
            <w:pPr>
              <w:spacing w:line="259" w:lineRule="auto"/>
              <w:rPr>
                <w:rFonts w:eastAsia="Calibri"/>
                <w:sz w:val="18"/>
                <w:szCs w:val="18"/>
                <w:lang w:val="pt-BR" w:eastAsia="en-US"/>
              </w:rPr>
            </w:pPr>
          </w:p>
        </w:tc>
      </w:tr>
      <w:tr w:rsidR="00912537" w:rsidRPr="00912537" w14:paraId="2ED1F8C0" w14:textId="77777777" w:rsidTr="006740EB">
        <w:trPr>
          <w:trHeight w:val="258"/>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58FD1" w14:textId="77777777" w:rsidR="00912537" w:rsidRPr="003C78A9" w:rsidRDefault="00912537" w:rsidP="00F92515">
            <w:pPr>
              <w:tabs>
                <w:tab w:val="left" w:pos="5"/>
              </w:tabs>
              <w:ind w:left="873" w:hanging="78"/>
              <w:jc w:val="both"/>
              <w:rPr>
                <w:rFonts w:eastAsia="Arial"/>
                <w:bCs/>
                <w:sz w:val="18"/>
                <w:szCs w:val="18"/>
                <w:lang w:val="pt-BR" w:eastAsia="en-US"/>
              </w:rPr>
            </w:pPr>
            <w:r w:rsidRPr="003C78A9">
              <w:rPr>
                <w:rFonts w:eastAsia="Arial"/>
                <w:bCs/>
                <w:sz w:val="18"/>
                <w:szCs w:val="18"/>
                <w:lang w:val="pt-BR" w:eastAsia="en-US"/>
              </w:rPr>
              <w:t>IV - Eventuais vistorias?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46B37A4" w14:textId="77777777" w:rsidR="00912537" w:rsidRPr="00912537" w:rsidRDefault="00912537" w:rsidP="00912537">
            <w:pPr>
              <w:spacing w:line="259" w:lineRule="auto"/>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0426BF0" w14:textId="77777777" w:rsidR="00912537" w:rsidRPr="00912537" w:rsidRDefault="00912537" w:rsidP="00912537">
            <w:pPr>
              <w:spacing w:line="259" w:lineRule="auto"/>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F33BC76" w14:textId="77777777" w:rsidR="00912537" w:rsidRPr="00912537" w:rsidRDefault="00912537" w:rsidP="00912537">
            <w:pPr>
              <w:spacing w:line="259" w:lineRule="auto"/>
              <w:rPr>
                <w:rFonts w:eastAsia="Calibri"/>
                <w:sz w:val="18"/>
                <w:szCs w:val="18"/>
                <w:lang w:val="pt-BR" w:eastAsia="en-US"/>
              </w:rPr>
            </w:pPr>
          </w:p>
        </w:tc>
      </w:tr>
      <w:tr w:rsidR="00912537" w:rsidRPr="00912537" w14:paraId="5DFF627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09738" w14:textId="77777777" w:rsidR="00912537" w:rsidRPr="00912537" w:rsidRDefault="00912537" w:rsidP="00FD30A3">
            <w:pPr>
              <w:widowControl/>
              <w:numPr>
                <w:ilvl w:val="1"/>
                <w:numId w:val="1"/>
              </w:numPr>
              <w:suppressAutoHyphens/>
              <w:spacing w:line="259" w:lineRule="auto"/>
              <w:ind w:left="731" w:hanging="311"/>
              <w:jc w:val="both"/>
              <w:rPr>
                <w:rFonts w:eastAsia="Arial"/>
                <w:b/>
                <w:color w:val="000000"/>
                <w:sz w:val="18"/>
                <w:szCs w:val="18"/>
                <w:lang w:val="pt-BR"/>
              </w:rPr>
            </w:pPr>
            <w:r w:rsidRPr="00912537">
              <w:rPr>
                <w:rFonts w:eastAsia="Arial"/>
                <w:color w:val="000000"/>
                <w:sz w:val="18"/>
                <w:szCs w:val="18"/>
                <w:lang w:val="pt-BR"/>
              </w:rPr>
              <w:t xml:space="preserve">O local, horário e meios de comunicação à distância (telefone, fax, </w:t>
            </w:r>
            <w:proofErr w:type="gramStart"/>
            <w:r w:rsidRPr="00912537">
              <w:rPr>
                <w:rFonts w:eastAsia="Arial"/>
                <w:color w:val="000000"/>
                <w:sz w:val="18"/>
                <w:szCs w:val="18"/>
                <w:lang w:val="pt-BR"/>
              </w:rPr>
              <w:t>e-mail, etc.</w:t>
            </w:r>
            <w:proofErr w:type="gramEnd"/>
            <w:r w:rsidRPr="00912537">
              <w:rPr>
                <w:rFonts w:eastAsia="Arial"/>
                <w:color w:val="000000"/>
                <w:sz w:val="18"/>
                <w:szCs w:val="18"/>
                <w:lang w:val="pt-BR"/>
              </w:rPr>
              <w:t>) onde poderão ser obtidas informações e esclarecimentos relativos à licitação?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0F62565"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E057CA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38C720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EA2543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521C" w14:textId="79915275" w:rsidR="00912537" w:rsidRPr="00912537" w:rsidRDefault="00912537" w:rsidP="00FD30A3">
            <w:pPr>
              <w:widowControl/>
              <w:numPr>
                <w:ilvl w:val="1"/>
                <w:numId w:val="1"/>
              </w:numPr>
              <w:suppressAutoHyphens/>
              <w:spacing w:line="259" w:lineRule="auto"/>
              <w:ind w:left="731" w:hanging="311"/>
              <w:jc w:val="both"/>
              <w:rPr>
                <w:color w:val="000000"/>
                <w:sz w:val="18"/>
                <w:szCs w:val="18"/>
                <w:lang w:val="pt-BR"/>
              </w:rPr>
            </w:pPr>
            <w:r w:rsidRPr="00912537">
              <w:rPr>
                <w:rFonts w:eastAsia="Arial"/>
                <w:color w:val="000000"/>
                <w:sz w:val="18"/>
                <w:szCs w:val="18"/>
                <w:lang w:val="pt-BR"/>
              </w:rPr>
              <w:t xml:space="preserve">O </w:t>
            </w:r>
            <w:r w:rsidRPr="00912537">
              <w:rPr>
                <w:rFonts w:eastAsia="Arial"/>
                <w:b/>
                <w:color w:val="000000"/>
                <w:sz w:val="18"/>
                <w:szCs w:val="18"/>
                <w:lang w:val="pt-BR"/>
              </w:rPr>
              <w:t>Edital</w:t>
            </w:r>
            <w:r w:rsidRPr="00912537">
              <w:rPr>
                <w:rFonts w:eastAsia="Arial"/>
                <w:color w:val="000000"/>
                <w:sz w:val="18"/>
                <w:szCs w:val="18"/>
                <w:lang w:val="pt-BR"/>
              </w:rPr>
              <w:t xml:space="preserve"> indica sucinta e claramente o objeto da licitação (art. 40, inc. I, da Lei </w:t>
            </w:r>
            <w:r w:rsidR="00FD30A3">
              <w:rPr>
                <w:rFonts w:eastAsia="Arial"/>
                <w:color w:val="000000"/>
                <w:sz w:val="18"/>
                <w:szCs w:val="18"/>
                <w:lang w:val="pt-BR"/>
              </w:rPr>
              <w:t xml:space="preserve">Federal </w:t>
            </w:r>
            <w:r w:rsidRPr="00912537">
              <w:rPr>
                <w:rFonts w:eastAsia="Arial"/>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50AB37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693DE62"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1C71CA2"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32F1382"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4670B" w14:textId="139672A5" w:rsidR="00912537" w:rsidRPr="00912537" w:rsidRDefault="00912537" w:rsidP="00FD30A3">
            <w:pPr>
              <w:widowControl/>
              <w:numPr>
                <w:ilvl w:val="1"/>
                <w:numId w:val="1"/>
              </w:numPr>
              <w:suppressAutoHyphens/>
              <w:spacing w:line="259" w:lineRule="auto"/>
              <w:ind w:left="731" w:hanging="311"/>
              <w:jc w:val="both"/>
              <w:rPr>
                <w:rFonts w:eastAsia="Arial"/>
                <w:color w:val="000000"/>
                <w:sz w:val="18"/>
                <w:szCs w:val="18"/>
                <w:lang w:val="pt-BR"/>
              </w:rPr>
            </w:pPr>
            <w:r w:rsidRPr="00912537">
              <w:rPr>
                <w:rFonts w:eastAsia="Arial"/>
                <w:color w:val="000000"/>
                <w:sz w:val="18"/>
                <w:szCs w:val="18"/>
                <w:lang w:val="pt-BR"/>
              </w:rPr>
              <w:t xml:space="preserve"> O </w:t>
            </w:r>
            <w:r w:rsidRPr="00912537">
              <w:rPr>
                <w:rFonts w:eastAsia="Arial"/>
                <w:b/>
                <w:color w:val="000000"/>
                <w:sz w:val="18"/>
                <w:szCs w:val="18"/>
                <w:lang w:val="pt-BR"/>
              </w:rPr>
              <w:t>Termo de Referência</w:t>
            </w:r>
            <w:r w:rsidRPr="00912537">
              <w:rPr>
                <w:rFonts w:eastAsia="Arial"/>
                <w:color w:val="000000"/>
                <w:sz w:val="18"/>
                <w:szCs w:val="18"/>
                <w:lang w:val="pt-BR"/>
              </w:rPr>
              <w:t xml:space="preserve"> com as especificações detalhadas faz parte do edital (art. 40, § 2º, inc. I, da Lei </w:t>
            </w:r>
            <w:r w:rsidR="00FD30A3">
              <w:rPr>
                <w:rFonts w:eastAsia="Arial"/>
                <w:color w:val="000000"/>
                <w:sz w:val="18"/>
                <w:szCs w:val="18"/>
                <w:lang w:val="pt-BR"/>
              </w:rPr>
              <w:t xml:space="preserve">Federal </w:t>
            </w:r>
            <w:r w:rsidRPr="00912537">
              <w:rPr>
                <w:rFonts w:eastAsia="Arial"/>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671CDE9"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6F55756"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D244319"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AFBEFE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00C6520"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 Foi observado o prazo de 8 dias úteis entre a divulgação da </w:t>
            </w:r>
            <w:r w:rsidRPr="00912537">
              <w:rPr>
                <w:rFonts w:eastAsia="Arial"/>
                <w:color w:val="000000"/>
                <w:sz w:val="18"/>
                <w:szCs w:val="18"/>
                <w:lang w:val="pt-BR"/>
              </w:rPr>
              <w:t>licitação</w:t>
            </w:r>
            <w:r w:rsidRPr="00912537">
              <w:rPr>
                <w:color w:val="000000"/>
                <w:sz w:val="18"/>
                <w:szCs w:val="18"/>
                <w:lang w:val="pt-BR"/>
              </w:rPr>
              <w:t xml:space="preserve"> e a realização do certame? (art. 4º, inc. V da </w:t>
            </w:r>
            <w:r w:rsidRPr="00912537">
              <w:rPr>
                <w:color w:val="000000"/>
                <w:sz w:val="18"/>
                <w:szCs w:val="18"/>
                <w:lang w:val="pt-BR"/>
              </w:rPr>
              <w:lastRenderedPageBreak/>
              <w:t>Lei Federal nº 10.520/2002; art. 25,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2690630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C34CF4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0FFA8C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82B083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E2E6D0B" w14:textId="071C304F"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No processo de contratação, há em respeito ao Princípio da Moralidade Administrativa e por aplicação analógica dos </w:t>
            </w:r>
            <w:proofErr w:type="spellStart"/>
            <w:r w:rsidRPr="00912537">
              <w:rPr>
                <w:color w:val="000000"/>
                <w:sz w:val="18"/>
                <w:szCs w:val="18"/>
                <w:lang w:val="pt-BR"/>
              </w:rPr>
              <w:t>arts</w:t>
            </w:r>
            <w:proofErr w:type="spellEnd"/>
            <w:r w:rsidRPr="00912537">
              <w:rPr>
                <w:color w:val="000000"/>
                <w:sz w:val="18"/>
                <w:szCs w:val="18"/>
                <w:lang w:val="pt-BR"/>
              </w:rPr>
              <w:t xml:space="preserve">. 27 – 31 da Lei </w:t>
            </w:r>
            <w:r w:rsidR="00FD30A3">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61A24D4"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40386BA"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654396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FE1728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74A72" w14:textId="0E4FDE8A" w:rsidR="00912537" w:rsidRPr="00912537" w:rsidRDefault="00912537" w:rsidP="00FD30A3">
            <w:pPr>
              <w:widowControl/>
              <w:numPr>
                <w:ilvl w:val="0"/>
                <w:numId w:val="4"/>
              </w:numPr>
              <w:tabs>
                <w:tab w:val="left" w:pos="1440"/>
                <w:tab w:val="left" w:pos="1581"/>
              </w:tabs>
              <w:suppressAutoHyphens/>
              <w:spacing w:line="259" w:lineRule="auto"/>
              <w:ind w:left="731" w:right="38" w:hanging="239"/>
              <w:jc w:val="both"/>
              <w:rPr>
                <w:color w:val="000000"/>
                <w:sz w:val="18"/>
                <w:szCs w:val="18"/>
                <w:lang w:val="pt-BR"/>
              </w:rPr>
            </w:pPr>
            <w:r w:rsidRPr="00912537">
              <w:rPr>
                <w:color w:val="000000"/>
                <w:sz w:val="18"/>
                <w:szCs w:val="18"/>
                <w:lang w:val="pt-BR"/>
              </w:rPr>
              <w:t xml:space="preserve">Documentação relativa à </w:t>
            </w:r>
            <w:r w:rsidRPr="00912537">
              <w:rPr>
                <w:b/>
                <w:color w:val="000000"/>
                <w:sz w:val="18"/>
                <w:szCs w:val="18"/>
                <w:lang w:val="pt-BR"/>
              </w:rPr>
              <w:t>habilitação jurídica</w:t>
            </w:r>
            <w:r w:rsidRPr="00912537">
              <w:rPr>
                <w:color w:val="000000"/>
                <w:sz w:val="18"/>
                <w:szCs w:val="18"/>
                <w:lang w:val="pt-BR"/>
              </w:rPr>
              <w:t xml:space="preserve"> do fornecedor ou executante nos moldes do art. 28, da Lei </w:t>
            </w:r>
            <w:r w:rsidR="00FD30A3">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51FEC26"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4B36DD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28A54B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39317C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3BB20" w14:textId="77777777" w:rsidR="00912537" w:rsidRPr="00912537" w:rsidRDefault="00912537" w:rsidP="00FD30A3">
            <w:pPr>
              <w:widowControl/>
              <w:numPr>
                <w:ilvl w:val="0"/>
                <w:numId w:val="4"/>
              </w:numPr>
              <w:tabs>
                <w:tab w:val="left" w:pos="1440"/>
                <w:tab w:val="left" w:pos="1581"/>
              </w:tabs>
              <w:suppressAutoHyphens/>
              <w:spacing w:line="259" w:lineRule="auto"/>
              <w:ind w:left="731" w:right="38" w:hanging="239"/>
              <w:jc w:val="both"/>
              <w:rPr>
                <w:color w:val="000000"/>
                <w:sz w:val="18"/>
                <w:szCs w:val="18"/>
                <w:lang w:val="pt-BR"/>
              </w:rPr>
            </w:pPr>
            <w:r w:rsidRPr="00912537">
              <w:rPr>
                <w:color w:val="000000"/>
                <w:sz w:val="18"/>
                <w:szCs w:val="18"/>
                <w:lang w:val="pt-BR"/>
              </w:rPr>
              <w:t xml:space="preserve">Documentação relativa à </w:t>
            </w:r>
            <w:r w:rsidRPr="00912537">
              <w:rPr>
                <w:b/>
                <w:color w:val="000000"/>
                <w:sz w:val="18"/>
                <w:szCs w:val="18"/>
                <w:lang w:val="pt-BR"/>
              </w:rPr>
              <w:t>qualificação técnica</w:t>
            </w:r>
            <w:r w:rsidRPr="00912537">
              <w:rPr>
                <w:color w:val="000000"/>
                <w:sz w:val="18"/>
                <w:szCs w:val="18"/>
                <w:lang w:val="pt-BR"/>
              </w:rPr>
              <w:t xml:space="preserve"> nos moldes do art. 30, da Lei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F5E8DCB"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972966A"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C01291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EF2676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2EEE7" w14:textId="4912A75A" w:rsidR="00912537" w:rsidRPr="00912537" w:rsidRDefault="00912537" w:rsidP="00FD30A3">
            <w:pPr>
              <w:widowControl/>
              <w:numPr>
                <w:ilvl w:val="0"/>
                <w:numId w:val="4"/>
              </w:numPr>
              <w:tabs>
                <w:tab w:val="left" w:pos="1440"/>
                <w:tab w:val="left" w:pos="1581"/>
              </w:tabs>
              <w:suppressAutoHyphens/>
              <w:spacing w:line="259" w:lineRule="auto"/>
              <w:ind w:left="731" w:right="38" w:hanging="239"/>
              <w:jc w:val="both"/>
              <w:rPr>
                <w:color w:val="000000"/>
                <w:sz w:val="18"/>
                <w:szCs w:val="18"/>
                <w:lang w:val="pt-BR"/>
              </w:rPr>
            </w:pPr>
            <w:r w:rsidRPr="00912537">
              <w:rPr>
                <w:color w:val="000000"/>
                <w:sz w:val="18"/>
                <w:szCs w:val="18"/>
                <w:lang w:val="pt-BR"/>
              </w:rPr>
              <w:t xml:space="preserve">Documentos referentes à qualificação </w:t>
            </w:r>
            <w:r w:rsidRPr="00912537">
              <w:rPr>
                <w:b/>
                <w:color w:val="000000"/>
                <w:sz w:val="18"/>
                <w:szCs w:val="18"/>
                <w:lang w:val="pt-BR"/>
              </w:rPr>
              <w:t>econômico-financeira</w:t>
            </w:r>
            <w:r w:rsidRPr="00912537">
              <w:rPr>
                <w:color w:val="000000"/>
                <w:sz w:val="18"/>
                <w:szCs w:val="18"/>
                <w:lang w:val="pt-BR"/>
              </w:rPr>
              <w:t xml:space="preserve"> na forma do art. 31, da Lei </w:t>
            </w:r>
            <w:r w:rsidR="00FD30A3">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493D8B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6ED417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6F638EB"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828C9BE"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61165" w14:textId="59FE531E" w:rsidR="00912537" w:rsidRPr="00912537" w:rsidRDefault="00912537" w:rsidP="00FD30A3">
            <w:pPr>
              <w:widowControl/>
              <w:numPr>
                <w:ilvl w:val="0"/>
                <w:numId w:val="4"/>
              </w:numPr>
              <w:tabs>
                <w:tab w:val="left" w:pos="1440"/>
                <w:tab w:val="left" w:pos="1581"/>
              </w:tabs>
              <w:suppressAutoHyphens/>
              <w:spacing w:line="259" w:lineRule="auto"/>
              <w:ind w:left="731" w:right="38" w:hanging="239"/>
              <w:jc w:val="both"/>
              <w:rPr>
                <w:color w:val="000000"/>
                <w:sz w:val="18"/>
                <w:szCs w:val="18"/>
                <w:lang w:val="pt-BR"/>
              </w:rPr>
            </w:pPr>
            <w:r w:rsidRPr="00912537">
              <w:rPr>
                <w:color w:val="000000"/>
                <w:sz w:val="18"/>
                <w:szCs w:val="18"/>
                <w:lang w:val="pt-BR"/>
              </w:rPr>
              <w:t xml:space="preserve">Comprovação da regularidade fiscal do fornecedor ou executante (consulta </w:t>
            </w:r>
            <w:r w:rsidRPr="00912537">
              <w:rPr>
                <w:b/>
                <w:color w:val="000000"/>
                <w:sz w:val="18"/>
                <w:szCs w:val="18"/>
                <w:lang w:val="pt-BR"/>
              </w:rPr>
              <w:t>SICAF, CADIN</w:t>
            </w:r>
            <w:r w:rsidRPr="00912537">
              <w:rPr>
                <w:color w:val="000000"/>
                <w:sz w:val="18"/>
                <w:szCs w:val="18"/>
                <w:lang w:val="pt-BR"/>
              </w:rPr>
              <w:t xml:space="preserve"> etc.) nos moldes dos art. 29, da Lei </w:t>
            </w:r>
            <w:r w:rsidR="00FD30A3">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08618E7"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375F4CA"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F3CBCEE"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1785822"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FD066EB"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contém a exigência de declaração de que licitante atende os requisitos exigidos para licitação, modelo de declaração e forma de entrega? (art. 4º, inc. XIII, da Lei Federal nº 10.520/2002)</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90950F6"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573D67D"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7F8739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902867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0D9BAD6"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exige o cumprimento do disposto no inc. XXXIII do art. 7º da Constituição Federal (proibição de trabalho infantil) como determina o art. 27, inc. V, da LLCA?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BE17D35"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48D2F7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762166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2CCFA25"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0EE9380"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M.E e EPP – LC nº 123/06 – </w:t>
            </w:r>
            <w:proofErr w:type="spellStart"/>
            <w:r w:rsidRPr="00912537">
              <w:rPr>
                <w:rFonts w:eastAsia="Arial"/>
                <w:color w:val="000000"/>
                <w:sz w:val="18"/>
                <w:szCs w:val="18"/>
                <w:lang w:val="pt-BR"/>
              </w:rPr>
              <w:t>arts</w:t>
            </w:r>
            <w:proofErr w:type="spellEnd"/>
            <w:r w:rsidRPr="00912537">
              <w:rPr>
                <w:rFonts w:eastAsia="Arial"/>
                <w:color w:val="000000"/>
                <w:sz w:val="18"/>
                <w:szCs w:val="18"/>
                <w:lang w:val="pt-BR"/>
              </w:rPr>
              <w:t>. 42 e 45 - apresentação de documentos de regularidade fiscal somente para efeito de assinatura do contrato, 02 (dois) dias para regularização em caso de restrição na documentação?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B9D5569"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DE29B06"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962150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52AF9C3D"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CA5200E"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b/>
                <w:color w:val="000000"/>
                <w:sz w:val="18"/>
                <w:szCs w:val="18"/>
                <w:lang w:val="pt-BR"/>
              </w:rPr>
              <w:t xml:space="preserve">O </w:t>
            </w:r>
            <w:r w:rsidRPr="00912537">
              <w:rPr>
                <w:color w:val="000000"/>
                <w:sz w:val="18"/>
                <w:szCs w:val="18"/>
                <w:lang w:val="pt-BR"/>
              </w:rPr>
              <w:t>Edital prevê a possibilidade de qualquer pessoa impugná-lo no prazo de três dias úteis antes da data fixada para abertura da sessão pública? (art. 24,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5CB7EEB"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AD0E24C"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A86712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657FD45"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609BD68" w14:textId="77777777" w:rsidR="00912537" w:rsidRPr="00912537" w:rsidRDefault="00912537" w:rsidP="00FD30A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traz informações sobre o direito de pedir esclarecimentos referentes ao processo licitatório no prazo de até três dias úteis antes da data fixada para abertura da sessão pública, exclusivamente por meio eletrônico via internet? (art. 23,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2EB4122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D2A288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562B21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32635CE"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89C07C6"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Edital</w:t>
            </w:r>
            <w:r w:rsidRPr="00912537">
              <w:rPr>
                <w:color w:val="000000"/>
                <w:sz w:val="18"/>
                <w:szCs w:val="18"/>
                <w:lang w:val="pt-BR"/>
              </w:rPr>
              <w:t xml:space="preserve"> explica a forma de apresentação da proposta comercial, com a indicação precisa de como o valor deve ser ofertado, incluindo, caso necessário, a apresentação da planilha de custos? (Art. 4º, inc. VII da Lei Federal nº 10.520/2002 e art. 3º, inc. I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24E30A40"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50D127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18B2C10"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EE96FE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BEB116D"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indica o prazo que os licitantes possuem para encaminhar a proposta, qual seja a data e hora marcadas para a abertura de sessão, exclusivamente por meio do sistema eletrônico? (art. 3º, inc. I, alínea “b” e “c”</w:t>
            </w:r>
            <w:r w:rsidRPr="00912537">
              <w:rPr>
                <w:i/>
                <w:color w:val="000000"/>
                <w:sz w:val="18"/>
                <w:szCs w:val="18"/>
                <w:lang w:val="pt-BR"/>
              </w:rPr>
              <w:t xml:space="preserve">, </w:t>
            </w:r>
            <w:r w:rsidRPr="00912537">
              <w:rPr>
                <w:color w:val="000000"/>
                <w:sz w:val="18"/>
                <w:szCs w:val="18"/>
                <w:lang w:val="pt-BR"/>
              </w:rPr>
              <w:t>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4086A87"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1EB6E0C"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FE99441"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903DC82"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C76FF81"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estabelece prazo de validade das propostas comerciais? (art. 6º, da Lei Federal nº 10.520/2002)</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C34EB1A"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52C2C60"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AAF0FF4"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3FEEE18" w14:textId="77777777" w:rsidTr="006740EB">
        <w:trPr>
          <w:trHeight w:val="253"/>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42F2B09"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O Edital</w:t>
            </w:r>
            <w:r w:rsidRPr="00912537">
              <w:rPr>
                <w:b/>
                <w:color w:val="000000"/>
                <w:sz w:val="18"/>
                <w:szCs w:val="18"/>
                <w:lang w:val="pt-BR"/>
              </w:rPr>
              <w:t xml:space="preserve"> </w:t>
            </w:r>
            <w:r w:rsidRPr="00912537">
              <w:rPr>
                <w:color w:val="000000"/>
                <w:sz w:val="18"/>
                <w:szCs w:val="18"/>
                <w:lang w:val="pt-BR"/>
              </w:rPr>
              <w:t xml:space="preserve">indica os critérios para aceitação e classificação das propostas na fase dos lances, com disposições claras </w:t>
            </w:r>
            <w:r w:rsidRPr="00912537">
              <w:rPr>
                <w:color w:val="000000"/>
                <w:sz w:val="18"/>
                <w:szCs w:val="18"/>
                <w:lang w:val="pt-BR"/>
              </w:rPr>
              <w:lastRenderedPageBreak/>
              <w:t>e parâmetros objetivos? (Art. 30, §§ 1º e 2º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092E0D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DC9945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94DAD52"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AE15E35" w14:textId="77777777" w:rsidTr="006740EB">
        <w:trPr>
          <w:trHeight w:val="568"/>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600D741" w14:textId="48AEF202"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Caso seja necessária a apresentação de </w:t>
            </w:r>
            <w:r w:rsidRPr="00912537">
              <w:rPr>
                <w:b/>
                <w:color w:val="000000"/>
                <w:sz w:val="18"/>
                <w:szCs w:val="18"/>
                <w:lang w:val="pt-BR"/>
              </w:rPr>
              <w:t>garantias</w:t>
            </w:r>
            <w:r w:rsidRPr="00912537">
              <w:rPr>
                <w:color w:val="000000"/>
                <w:sz w:val="18"/>
                <w:szCs w:val="18"/>
                <w:lang w:val="pt-BR"/>
              </w:rPr>
              <w:t>, elas estão previstas no Edital</w:t>
            </w:r>
            <w:r w:rsidRPr="00912537">
              <w:rPr>
                <w:b/>
                <w:color w:val="000000"/>
                <w:sz w:val="18"/>
                <w:szCs w:val="18"/>
                <w:lang w:val="pt-BR"/>
              </w:rPr>
              <w:t xml:space="preserve"> </w:t>
            </w:r>
            <w:r w:rsidRPr="00912537">
              <w:rPr>
                <w:color w:val="000000"/>
                <w:sz w:val="18"/>
                <w:szCs w:val="18"/>
                <w:lang w:val="pt-BR"/>
              </w:rPr>
              <w:t xml:space="preserve">(art. 56, da Lei </w:t>
            </w:r>
            <w:r w:rsidR="002E48BA">
              <w:rPr>
                <w:color w:val="000000"/>
                <w:sz w:val="18"/>
                <w:szCs w:val="18"/>
                <w:lang w:val="pt-BR"/>
              </w:rPr>
              <w:t xml:space="preserve">Federal </w:t>
            </w:r>
            <w:r w:rsidRPr="00912537">
              <w:rPr>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94E857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4642B69"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1E21F8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BB448A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2E7E601" w14:textId="1C614639"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No </w:t>
            </w:r>
            <w:r w:rsidRPr="00912537">
              <w:rPr>
                <w:b/>
                <w:color w:val="000000"/>
                <w:sz w:val="18"/>
                <w:szCs w:val="18"/>
                <w:lang w:val="pt-BR"/>
              </w:rPr>
              <w:t xml:space="preserve">Edital </w:t>
            </w:r>
            <w:r w:rsidRPr="00912537">
              <w:rPr>
                <w:color w:val="000000"/>
                <w:sz w:val="18"/>
                <w:szCs w:val="18"/>
                <w:lang w:val="pt-BR"/>
              </w:rPr>
              <w:t>foram observados os casos de vedação de participações constantes no artigo 9º, da L</w:t>
            </w:r>
            <w:r w:rsidR="002E48BA">
              <w:rPr>
                <w:color w:val="000000"/>
                <w:sz w:val="18"/>
                <w:szCs w:val="18"/>
                <w:lang w:val="pt-BR"/>
              </w:rPr>
              <w:t>ei Federal nº 8.666/93</w:t>
            </w:r>
            <w:r w:rsidRPr="00912537">
              <w:rPr>
                <w:color w:val="000000"/>
                <w:sz w:val="18"/>
                <w:szCs w:val="18"/>
                <w:lang w:val="pt-BR"/>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56F8A8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32258E7"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7B95310"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B7B170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E551A13"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Consta no </w:t>
            </w:r>
            <w:r w:rsidRPr="00912537">
              <w:rPr>
                <w:b/>
                <w:color w:val="000000"/>
                <w:sz w:val="18"/>
                <w:szCs w:val="18"/>
                <w:lang w:val="pt-BR"/>
              </w:rPr>
              <w:t xml:space="preserve">Edital </w:t>
            </w:r>
            <w:r w:rsidRPr="00912537">
              <w:rPr>
                <w:color w:val="000000"/>
                <w:sz w:val="18"/>
                <w:szCs w:val="18"/>
                <w:lang w:val="pt-BR"/>
              </w:rPr>
              <w:t>os critérios de desempate aplicados exclusivamente para as microempresas e empresas de pequeno porte? (art. 44 e 45 da LC 123/2006)</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1D5FCBB"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94D63C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8F8CA71"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AFED7D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C2F80C5" w14:textId="3466C6DE"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O Edital</w:t>
            </w:r>
            <w:r w:rsidRPr="00912537">
              <w:rPr>
                <w:b/>
                <w:color w:val="000000"/>
                <w:sz w:val="18"/>
                <w:szCs w:val="18"/>
                <w:lang w:val="pt-BR"/>
              </w:rPr>
              <w:t xml:space="preserve"> </w:t>
            </w:r>
            <w:r w:rsidRPr="00912537">
              <w:rPr>
                <w:color w:val="000000"/>
                <w:sz w:val="18"/>
                <w:szCs w:val="18"/>
                <w:lang w:val="pt-BR"/>
              </w:rPr>
              <w:t>informa o prazo e as condições para execução/recebimento do objeto da licitação? (art. 40, inc. XVI, da L</w:t>
            </w:r>
            <w:r w:rsidR="002E48BA">
              <w:rPr>
                <w:color w:val="000000"/>
                <w:sz w:val="18"/>
                <w:szCs w:val="18"/>
                <w:lang w:val="pt-BR"/>
              </w:rPr>
              <w:t>ei Federal nº 8.666/93</w:t>
            </w:r>
            <w:r w:rsidRPr="00912537">
              <w:rPr>
                <w:color w:val="000000"/>
                <w:sz w:val="18"/>
                <w:szCs w:val="18"/>
                <w:lang w:val="pt-BR"/>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56BF0DD"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9042C52"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0251E0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B173962"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DAC8F95" w14:textId="7777777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Edital </w:t>
            </w:r>
            <w:r w:rsidRPr="00912537">
              <w:rPr>
                <w:color w:val="000000"/>
                <w:sz w:val="18"/>
                <w:szCs w:val="18"/>
                <w:lang w:val="pt-BR"/>
              </w:rPr>
              <w:t>determinou o prazo e as condições para assinatura do contrato e indicou as sanções previstas no art. 7º da Lei Federal nº 10.520/2002 e no art. 48 e art. 49, inc. I, de o Decreto Federal nº 10.024/19, pela não assinatura do mesmo?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00D0D7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FCB3D6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2FEFC07"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B19E5B6"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50125AA" w14:textId="0D70AF82"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Edital</w:t>
            </w:r>
            <w:r w:rsidRPr="00912537">
              <w:rPr>
                <w:color w:val="000000"/>
                <w:sz w:val="18"/>
                <w:szCs w:val="18"/>
                <w:lang w:val="pt-BR"/>
              </w:rPr>
              <w:t xml:space="preserve"> prevê as condições de pagamento e o disposto nas alíneas do art. 40, inc. XIV, da Lei </w:t>
            </w:r>
            <w:r w:rsidR="002E48BA">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80EA07D"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42FCD9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8EDEFE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29D1D2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B8E3AB4" w14:textId="541C65A3"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No caso de serviços, foi observada a vedação descrita no art. 7º, § 3º da Lei </w:t>
            </w:r>
            <w:r w:rsidR="002E48BA">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A6EDF16"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A7124B6"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19A2C29"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5538A9B7"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07334C3" w14:textId="4FD9E967" w:rsidR="00912537" w:rsidRPr="00912537" w:rsidRDefault="00912537" w:rsidP="002E48BA">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Edital prevê as sanções administrativas para o caso de inadimplemento, incluindo a indicação de percentuais para a aplicação de eventuais multas? (art. 40, inc. III da Lei </w:t>
            </w:r>
            <w:r w:rsidR="002E48BA">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EBBD209"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675A22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9D96D0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AC19F0B" w14:textId="77777777" w:rsidTr="007E2D13">
        <w:trPr>
          <w:trHeight w:val="4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D3BB33" w14:textId="77777777"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CLÁUSULAS /EXIGÊNCIAS </w:t>
            </w:r>
            <w:r w:rsidRPr="00912537">
              <w:rPr>
                <w:rFonts w:eastAsia="Arial"/>
                <w:b/>
                <w:color w:val="000000"/>
                <w:sz w:val="18"/>
                <w:szCs w:val="18"/>
                <w:lang w:val="pt-BR"/>
              </w:rPr>
              <w:t>VEDADAS NO EDITAL:</w:t>
            </w:r>
          </w:p>
        </w:tc>
      </w:tr>
      <w:tr w:rsidR="00912537" w:rsidRPr="00912537" w14:paraId="6273FEF3"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4B3B" w14:textId="77777777" w:rsidR="00912537" w:rsidRPr="00912537" w:rsidRDefault="00912537" w:rsidP="007E2D13">
            <w:pPr>
              <w:widowControl/>
              <w:numPr>
                <w:ilvl w:val="3"/>
                <w:numId w:val="7"/>
              </w:numPr>
              <w:suppressAutoHyphens/>
              <w:spacing w:after="160" w:line="259" w:lineRule="auto"/>
              <w:ind w:left="731" w:right="38" w:hanging="239"/>
              <w:jc w:val="both"/>
              <w:rPr>
                <w:rFonts w:eastAsia="Arial"/>
                <w:b/>
                <w:sz w:val="18"/>
                <w:szCs w:val="18"/>
                <w:lang w:val="pt-BR" w:eastAsia="en-US"/>
              </w:rPr>
            </w:pPr>
            <w:r w:rsidRPr="00912537">
              <w:rPr>
                <w:rFonts w:eastAsia="Arial"/>
                <w:sz w:val="18"/>
                <w:szCs w:val="18"/>
                <w:lang w:val="pt-BR" w:eastAsia="en-US"/>
              </w:rPr>
              <w:t xml:space="preserve">Aquisição do </w:t>
            </w:r>
            <w:r w:rsidRPr="00912537">
              <w:rPr>
                <w:rFonts w:eastAsia="Arial"/>
                <w:b/>
                <w:sz w:val="18"/>
                <w:szCs w:val="18"/>
                <w:lang w:val="pt-BR" w:eastAsia="en-US"/>
              </w:rPr>
              <w:t>Edital</w:t>
            </w:r>
            <w:r w:rsidRPr="00912537">
              <w:rPr>
                <w:rFonts w:eastAsia="Arial"/>
                <w:sz w:val="18"/>
                <w:szCs w:val="18"/>
                <w:lang w:val="pt-BR" w:eastAsia="en-US"/>
              </w:rPr>
              <w:t xml:space="preserve"> como condição de participação e cobrança de taxas e emolumentos, ressalvado o custo de reprodução gráfica do edital e o custo de utilização de recursos de tecnologia da informação, quando for o caso?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CF5CEE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D1058A7"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725DBF4"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FB3540C"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88BEB" w14:textId="77777777" w:rsidR="00912537" w:rsidRPr="00912537" w:rsidRDefault="00912537" w:rsidP="007E2D13">
            <w:pPr>
              <w:widowControl/>
              <w:numPr>
                <w:ilvl w:val="3"/>
                <w:numId w:val="7"/>
              </w:numPr>
              <w:suppressAutoHyphens/>
              <w:spacing w:after="160" w:line="259" w:lineRule="auto"/>
              <w:ind w:left="731" w:right="38" w:hanging="239"/>
              <w:jc w:val="both"/>
              <w:rPr>
                <w:rFonts w:eastAsia="Arial"/>
                <w:b/>
                <w:sz w:val="18"/>
                <w:szCs w:val="18"/>
                <w:lang w:val="pt-BR" w:eastAsia="en-US"/>
              </w:rPr>
            </w:pPr>
            <w:r w:rsidRPr="00912537">
              <w:rPr>
                <w:rFonts w:eastAsia="Arial"/>
                <w:b/>
                <w:sz w:val="18"/>
                <w:szCs w:val="18"/>
                <w:lang w:val="pt-BR" w:eastAsia="en-US"/>
              </w:rPr>
              <w:t xml:space="preserve">Exigência de declaração </w:t>
            </w:r>
            <w:r w:rsidRPr="00912537">
              <w:rPr>
                <w:rFonts w:eastAsia="Arial"/>
                <w:sz w:val="18"/>
                <w:szCs w:val="18"/>
                <w:lang w:val="pt-BR" w:eastAsia="en-US"/>
              </w:rPr>
              <w:t>de inexistência de</w:t>
            </w:r>
            <w:r w:rsidRPr="00912537">
              <w:rPr>
                <w:rFonts w:eastAsia="Arial"/>
                <w:b/>
                <w:sz w:val="18"/>
                <w:szCs w:val="18"/>
                <w:lang w:val="pt-BR" w:eastAsia="en-US"/>
              </w:rPr>
              <w:t xml:space="preserve"> </w:t>
            </w:r>
            <w:r w:rsidRPr="00912537">
              <w:rPr>
                <w:rFonts w:eastAsia="Arial"/>
                <w:sz w:val="18"/>
                <w:szCs w:val="18"/>
                <w:lang w:val="pt-BR" w:eastAsia="en-US"/>
              </w:rPr>
              <w:t>fato superveniente. Só é admitida exigência de declaração positiva, caso efetivamente ocorra fato superveniente que impeça a participação do licitante no certame?</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DEC6F7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27D11C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320E30E"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434EEFD"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C2089" w14:textId="77777777" w:rsidR="00912537" w:rsidRPr="00912537" w:rsidRDefault="00912537" w:rsidP="007E2D13">
            <w:pPr>
              <w:widowControl/>
              <w:numPr>
                <w:ilvl w:val="3"/>
                <w:numId w:val="7"/>
              </w:numPr>
              <w:suppressAutoHyphens/>
              <w:spacing w:after="160" w:line="259" w:lineRule="auto"/>
              <w:ind w:left="731" w:right="38" w:hanging="239"/>
              <w:jc w:val="both"/>
              <w:rPr>
                <w:rFonts w:eastAsia="Arial"/>
                <w:b/>
                <w:sz w:val="18"/>
                <w:szCs w:val="18"/>
                <w:lang w:val="pt-BR" w:eastAsia="en-US"/>
              </w:rPr>
            </w:pPr>
            <w:r w:rsidRPr="00912537">
              <w:rPr>
                <w:rFonts w:eastAsia="Arial"/>
                <w:sz w:val="18"/>
                <w:szCs w:val="18"/>
                <w:lang w:val="pt-BR" w:eastAsia="en-US"/>
              </w:rPr>
              <w:t>Restrição</w:t>
            </w:r>
            <w:r w:rsidRPr="00912537">
              <w:rPr>
                <w:rFonts w:eastAsia="Arial"/>
                <w:b/>
                <w:sz w:val="18"/>
                <w:szCs w:val="18"/>
                <w:lang w:val="pt-BR" w:eastAsia="en-US"/>
              </w:rPr>
              <w:t xml:space="preserve"> de participação </w:t>
            </w:r>
            <w:r w:rsidRPr="00912537">
              <w:rPr>
                <w:rFonts w:eastAsia="Arial"/>
                <w:sz w:val="18"/>
                <w:szCs w:val="18"/>
                <w:lang w:val="pt-BR" w:eastAsia="en-US"/>
              </w:rPr>
              <w:t>de empresas</w:t>
            </w:r>
            <w:r w:rsidRPr="00912537">
              <w:rPr>
                <w:rFonts w:eastAsia="Arial"/>
                <w:b/>
                <w:sz w:val="18"/>
                <w:szCs w:val="18"/>
                <w:lang w:val="pt-BR" w:eastAsia="en-US"/>
              </w:rPr>
              <w:t xml:space="preserve"> </w:t>
            </w:r>
            <w:r w:rsidRPr="00912537">
              <w:rPr>
                <w:rFonts w:eastAsia="Arial"/>
                <w:sz w:val="18"/>
                <w:szCs w:val="18"/>
                <w:lang w:val="pt-BR" w:eastAsia="en-US"/>
              </w:rPr>
              <w:t>coligadas, controladas ou subsidiárias entre si?</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F68FFE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A2D725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C8778D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99D0BF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10991" w14:textId="77777777" w:rsidR="00912537" w:rsidRPr="00912537" w:rsidRDefault="00912537" w:rsidP="007E2D13">
            <w:pPr>
              <w:widowControl/>
              <w:numPr>
                <w:ilvl w:val="3"/>
                <w:numId w:val="7"/>
              </w:numPr>
              <w:suppressAutoHyphens/>
              <w:spacing w:after="160" w:line="259" w:lineRule="auto"/>
              <w:ind w:left="731" w:right="38" w:hanging="239"/>
              <w:jc w:val="both"/>
              <w:rPr>
                <w:rFonts w:eastAsia="Arial"/>
                <w:b/>
                <w:sz w:val="18"/>
                <w:szCs w:val="18"/>
                <w:lang w:val="pt-BR" w:eastAsia="en-US"/>
              </w:rPr>
            </w:pPr>
            <w:r w:rsidRPr="00912537">
              <w:rPr>
                <w:rFonts w:eastAsia="Arial"/>
                <w:b/>
                <w:sz w:val="18"/>
                <w:szCs w:val="18"/>
                <w:lang w:val="pt-BR" w:eastAsia="en-US"/>
              </w:rPr>
              <w:t xml:space="preserve">Exigência de visita técnica </w:t>
            </w:r>
            <w:r w:rsidRPr="00912537">
              <w:rPr>
                <w:rFonts w:eastAsia="Arial"/>
                <w:sz w:val="18"/>
                <w:szCs w:val="18"/>
                <w:lang w:val="pt-BR" w:eastAsia="en-US"/>
              </w:rPr>
              <w:t>ao órgão para</w:t>
            </w:r>
            <w:r w:rsidRPr="00912537">
              <w:rPr>
                <w:rFonts w:eastAsia="Arial"/>
                <w:b/>
                <w:sz w:val="18"/>
                <w:szCs w:val="18"/>
                <w:lang w:val="pt-BR" w:eastAsia="en-US"/>
              </w:rPr>
              <w:t xml:space="preserve"> </w:t>
            </w:r>
            <w:r w:rsidRPr="00912537">
              <w:rPr>
                <w:rFonts w:eastAsia="Arial"/>
                <w:sz w:val="18"/>
                <w:szCs w:val="18"/>
                <w:lang w:val="pt-BR" w:eastAsia="en-US"/>
              </w:rPr>
              <w:t>apresentação de proposta, sem a devida justificativa da necessidade de tal visita, não se tratando de obra de engenharia?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198FF9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591AD0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0A6C9E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34CFF3E"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8E01902" w14:textId="05946E0D"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 A</w:t>
            </w:r>
            <w:r w:rsidRPr="00912537">
              <w:rPr>
                <w:b/>
                <w:color w:val="000000"/>
                <w:sz w:val="18"/>
                <w:szCs w:val="18"/>
                <w:lang w:val="pt-BR"/>
              </w:rPr>
              <w:t xml:space="preserve"> Minuta do Contrato </w:t>
            </w:r>
            <w:r w:rsidRPr="00912537">
              <w:rPr>
                <w:color w:val="000000"/>
                <w:sz w:val="18"/>
                <w:szCs w:val="18"/>
                <w:lang w:val="pt-BR"/>
              </w:rPr>
              <w:t xml:space="preserve">está anexada ao Edital (art. 40, § 2º, inc. III, da Lei </w:t>
            </w:r>
            <w:r w:rsidR="007E2D13">
              <w:rPr>
                <w:color w:val="000000"/>
                <w:sz w:val="18"/>
                <w:szCs w:val="18"/>
                <w:lang w:val="pt-BR"/>
              </w:rPr>
              <w:t xml:space="preserve">Federal nº </w:t>
            </w:r>
            <w:r w:rsidRPr="00912537">
              <w:rPr>
                <w:color w:val="000000"/>
                <w:sz w:val="18"/>
                <w:szCs w:val="18"/>
                <w:lang w:val="pt-BR"/>
              </w:rPr>
              <w:t>8.666/93, art. 21, inc. IX, do Decreto Federal nº 3.555/2000 e art. 8º, inc. VIII, do Decreto Federal nº 10.024/19)? Caso não conste a</w:t>
            </w:r>
            <w:r w:rsidRPr="00912537">
              <w:rPr>
                <w:b/>
                <w:color w:val="000000"/>
                <w:sz w:val="18"/>
                <w:szCs w:val="18"/>
                <w:lang w:val="pt-BR"/>
              </w:rPr>
              <w:t xml:space="preserve"> minuta do contrato</w:t>
            </w:r>
            <w:r w:rsidRPr="00912537">
              <w:rPr>
                <w:color w:val="000000"/>
                <w:sz w:val="18"/>
                <w:szCs w:val="18"/>
                <w:lang w:val="pt-BR"/>
              </w:rPr>
              <w:t>, há justificativa para tanto?</w:t>
            </w:r>
          </w:p>
          <w:p w14:paraId="582C3040" w14:textId="77777777" w:rsidR="00912537" w:rsidRPr="00912537" w:rsidRDefault="00912537" w:rsidP="00912537">
            <w:pPr>
              <w:suppressAutoHyphens/>
              <w:ind w:left="453" w:right="38" w:hanging="239"/>
              <w:jc w:val="both"/>
              <w:rPr>
                <w:color w:val="000000"/>
                <w:sz w:val="18"/>
                <w:szCs w:val="18"/>
                <w:lang w:val="pt-BR"/>
              </w:rPr>
            </w:pPr>
          </w:p>
          <w:p w14:paraId="3243EEE1" w14:textId="77777777" w:rsidR="00912537" w:rsidRPr="00912537" w:rsidRDefault="00912537" w:rsidP="00912537">
            <w:pPr>
              <w:suppressAutoHyphens/>
              <w:ind w:left="453" w:right="38"/>
              <w:jc w:val="both"/>
              <w:rPr>
                <w:i/>
                <w:color w:val="000000"/>
                <w:sz w:val="16"/>
                <w:szCs w:val="16"/>
                <w:lang w:val="pt-BR"/>
              </w:rPr>
            </w:pPr>
            <w:r w:rsidRPr="00912537">
              <w:rPr>
                <w:i/>
                <w:color w:val="000000"/>
                <w:sz w:val="16"/>
                <w:szCs w:val="16"/>
                <w:lang w:val="pt-BR"/>
              </w:rPr>
              <w:t xml:space="preserve">Obs. Recomenda-se a utilização do Checklist específico para </w:t>
            </w:r>
            <w:r w:rsidRPr="00912537">
              <w:rPr>
                <w:i/>
                <w:color w:val="000000"/>
                <w:sz w:val="16"/>
                <w:szCs w:val="16"/>
                <w:lang w:val="pt-BR"/>
              </w:rPr>
              <w:lastRenderedPageBreak/>
              <w:t>Termo de Contrato, disponível no site desta Controladoria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32FE93B"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0135ED1"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2293E6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4387C68"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BE8BBFA" w14:textId="23A0CF4C"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rFonts w:eastAsia="Arial"/>
                <w:color w:val="000000"/>
                <w:sz w:val="18"/>
                <w:szCs w:val="18"/>
                <w:lang w:val="pt-BR"/>
              </w:rPr>
              <w:t xml:space="preserve">O </w:t>
            </w:r>
            <w:r w:rsidRPr="00912537">
              <w:rPr>
                <w:rFonts w:eastAsia="Arial"/>
                <w:b/>
                <w:color w:val="000000"/>
                <w:sz w:val="18"/>
                <w:szCs w:val="18"/>
                <w:lang w:val="pt-BR"/>
              </w:rPr>
              <w:t>Edital</w:t>
            </w:r>
            <w:r w:rsidRPr="00912537">
              <w:rPr>
                <w:rFonts w:eastAsia="Arial"/>
                <w:color w:val="000000"/>
                <w:sz w:val="18"/>
                <w:szCs w:val="18"/>
                <w:lang w:val="pt-BR"/>
              </w:rPr>
              <w:t xml:space="preserve"> e seus anexos (devidamente corrigidos com as alterações recomendadas pela Assessoria Jurídica e assinados pelo Presidente da Comissão de Licitação) foram apensados ao processo? (art. 38, inc. I, da Lei </w:t>
            </w:r>
            <w:r w:rsidR="007E2D13">
              <w:rPr>
                <w:rFonts w:eastAsia="Arial"/>
                <w:color w:val="000000"/>
                <w:sz w:val="18"/>
                <w:szCs w:val="18"/>
                <w:lang w:val="pt-BR"/>
              </w:rPr>
              <w:t xml:space="preserve">Federal </w:t>
            </w:r>
            <w:r w:rsidRPr="00912537">
              <w:rPr>
                <w:rFonts w:eastAsia="Arial"/>
                <w:color w:val="000000"/>
                <w:sz w:val="18"/>
                <w:szCs w:val="18"/>
                <w:lang w:val="pt-BR"/>
              </w:rPr>
              <w:t>nº 8.666/93</w:t>
            </w:r>
            <w:r w:rsidRPr="00912537">
              <w:rPr>
                <w:color w:val="000000"/>
                <w:sz w:val="18"/>
                <w:szCs w:val="18"/>
                <w:lang w:val="pt-BR"/>
              </w:rPr>
              <w:t>, art. 21, inc. VIII, do Decreto Federal nº 3.555/2000 e art. 8º, inc. VII, do Decreto Federal nº 10.024/19</w:t>
            </w:r>
            <w:r w:rsidRPr="00912537">
              <w:rPr>
                <w:rFonts w:eastAsia="Arial"/>
                <w:color w:val="000000"/>
                <w:sz w:val="18"/>
                <w:szCs w:val="18"/>
                <w:lang w:val="pt-BR"/>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A80201C"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05CDE84"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25D129A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1793CFB"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6098236" w14:textId="03BCBCCF"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 Os </w:t>
            </w:r>
            <w:r w:rsidRPr="00912537">
              <w:rPr>
                <w:rFonts w:eastAsia="Arial"/>
                <w:color w:val="000000"/>
                <w:sz w:val="18"/>
                <w:szCs w:val="18"/>
                <w:lang w:val="pt-BR"/>
              </w:rPr>
              <w:t>autos</w:t>
            </w:r>
            <w:r w:rsidRPr="00912537">
              <w:rPr>
                <w:color w:val="000000"/>
                <w:sz w:val="18"/>
                <w:szCs w:val="18"/>
                <w:lang w:val="pt-BR"/>
              </w:rPr>
              <w:t xml:space="preserve"> foram instruídos com pareceres jurídicos? (art. 38, inc. VI, da Lei </w:t>
            </w:r>
            <w:r w:rsidR="007E2D13">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5D5490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2606618"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7396F8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3EE585E"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14:paraId="13252AF9" w14:textId="77777777" w:rsidR="00912537" w:rsidRPr="00912537" w:rsidRDefault="00912537" w:rsidP="00912537">
            <w:pPr>
              <w:ind w:left="453" w:right="-710" w:hanging="239"/>
              <w:jc w:val="center"/>
              <w:rPr>
                <w:rFonts w:eastAsia="Calibri"/>
                <w:sz w:val="18"/>
                <w:szCs w:val="18"/>
                <w:lang w:val="pt-BR" w:eastAsia="en-US"/>
              </w:rPr>
            </w:pPr>
            <w:r w:rsidRPr="00912537">
              <w:rPr>
                <w:rFonts w:eastAsia="Arial"/>
                <w:b/>
                <w:sz w:val="18"/>
                <w:szCs w:val="18"/>
                <w:lang w:val="pt-BR" w:eastAsia="en-US"/>
              </w:rPr>
              <w:t>FASE INTERNA – SELEÇÃO/ESCOLHA</w:t>
            </w:r>
          </w:p>
        </w:tc>
      </w:tr>
      <w:tr w:rsidR="00912537" w:rsidRPr="00912537" w14:paraId="1604824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9C0D3AF" w14:textId="569E7B58"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Os </w:t>
            </w:r>
            <w:r w:rsidRPr="00912537">
              <w:rPr>
                <w:b/>
                <w:color w:val="000000"/>
                <w:sz w:val="18"/>
                <w:szCs w:val="18"/>
                <w:lang w:val="pt-BR"/>
              </w:rPr>
              <w:t>Originais dos documentos de habilitação,</w:t>
            </w:r>
            <w:r w:rsidRPr="00912537">
              <w:rPr>
                <w:color w:val="000000"/>
                <w:sz w:val="18"/>
                <w:szCs w:val="18"/>
                <w:lang w:val="pt-BR"/>
              </w:rPr>
              <w:t xml:space="preserve"> e das propostas comerciais estão inseridos no processo? (art. 38, inc. IV, da Lei </w:t>
            </w:r>
            <w:r w:rsidR="007E2D13">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585A9A1"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3C96326"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FED849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FFF5E60" w14:textId="77777777" w:rsidTr="006740EB">
        <w:trPr>
          <w:trHeight w:val="253"/>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605B295" w14:textId="77777777"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Foi redigida ata de sessão pública de pregão, contendo todos os registros previstos no art. 21, inc. XI, do Decreto Federal nº 3.555/2000 e art. 8º, inc. XII,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3A0D61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C423A00"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3B7DF54"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8916673"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2D45FF1" w14:textId="4EA791CA"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No caso de interposição de</w:t>
            </w:r>
            <w:r w:rsidRPr="00912537">
              <w:rPr>
                <w:b/>
                <w:color w:val="000000"/>
                <w:sz w:val="18"/>
                <w:szCs w:val="18"/>
                <w:lang w:val="pt-BR"/>
              </w:rPr>
              <w:t xml:space="preserve"> </w:t>
            </w:r>
            <w:r w:rsidRPr="00912537">
              <w:rPr>
                <w:color w:val="000000"/>
                <w:sz w:val="18"/>
                <w:szCs w:val="18"/>
                <w:lang w:val="pt-BR"/>
              </w:rPr>
              <w:t xml:space="preserve">recursos, os mesmos foram apresentados em formulário eletrônico apropriado? </w:t>
            </w:r>
            <w:r w:rsidRPr="00912537">
              <w:rPr>
                <w:color w:val="000000"/>
                <w:sz w:val="18"/>
                <w:szCs w:val="18"/>
                <w:lang w:val="en-US"/>
              </w:rPr>
              <w:t xml:space="preserve">(art. 38, inc. VIII c/c </w:t>
            </w:r>
            <w:r w:rsidRPr="00912537">
              <w:rPr>
                <w:color w:val="000000"/>
                <w:sz w:val="18"/>
                <w:szCs w:val="18"/>
                <w:lang w:val="pt-BR"/>
              </w:rPr>
              <w:t>art</w:t>
            </w:r>
            <w:r w:rsidRPr="00912537">
              <w:rPr>
                <w:color w:val="000000"/>
                <w:sz w:val="18"/>
                <w:szCs w:val="18"/>
                <w:lang w:val="en-US"/>
              </w:rPr>
              <w:t xml:space="preserve">. 109, ambos da Lei </w:t>
            </w:r>
            <w:r w:rsidR="007E2D13">
              <w:rPr>
                <w:color w:val="000000"/>
                <w:sz w:val="18"/>
                <w:szCs w:val="18"/>
                <w:lang w:val="en-US"/>
              </w:rPr>
              <w:t xml:space="preserve">Federal nº </w:t>
            </w:r>
            <w:r w:rsidRPr="00912537">
              <w:rPr>
                <w:color w:val="000000"/>
                <w:sz w:val="18"/>
                <w:szCs w:val="18"/>
                <w:lang w:val="en-US"/>
              </w:rPr>
              <w:t xml:space="preserve">8.666/93, art. 4º, inc. </w:t>
            </w:r>
            <w:r w:rsidRPr="00912537">
              <w:rPr>
                <w:color w:val="000000"/>
                <w:sz w:val="18"/>
                <w:szCs w:val="18"/>
                <w:lang w:val="pt-BR"/>
              </w:rPr>
              <w:t>XVIII, da Lei Federal nº 10.520/2002 e art. 8º inc. XII, alínea “i”,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8717CEF"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4D2DB9A"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83F89AD"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1C7A27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D1410E2" w14:textId="77777777" w:rsidR="00912537" w:rsidRPr="00912537" w:rsidRDefault="00912537" w:rsidP="007E2D13">
            <w:pPr>
              <w:widowControl/>
              <w:numPr>
                <w:ilvl w:val="0"/>
                <w:numId w:val="3"/>
              </w:numPr>
              <w:suppressAutoHyphens/>
              <w:spacing w:after="160" w:line="259" w:lineRule="auto"/>
              <w:ind w:left="731" w:right="38" w:hanging="239"/>
              <w:jc w:val="both"/>
              <w:rPr>
                <w:color w:val="000000"/>
                <w:sz w:val="18"/>
                <w:szCs w:val="18"/>
                <w:lang w:val="pt-BR"/>
              </w:rPr>
            </w:pPr>
            <w:r w:rsidRPr="00912537">
              <w:rPr>
                <w:color w:val="000000"/>
                <w:sz w:val="18"/>
                <w:szCs w:val="18"/>
                <w:lang w:val="pt-BR"/>
              </w:rPr>
              <w:t xml:space="preserve"> Os </w:t>
            </w:r>
            <w:r w:rsidRPr="00912537">
              <w:rPr>
                <w:b/>
                <w:color w:val="000000"/>
                <w:sz w:val="18"/>
                <w:szCs w:val="18"/>
                <w:lang w:val="pt-BR"/>
              </w:rPr>
              <w:t>Recursos</w:t>
            </w:r>
            <w:r w:rsidRPr="00912537">
              <w:rPr>
                <w:color w:val="000000"/>
                <w:sz w:val="18"/>
                <w:szCs w:val="18"/>
                <w:lang w:val="pt-BR"/>
              </w:rPr>
              <w:t xml:space="preserve"> foram tempestivos (prazo é de três dias segundo o art. 4º, inc. XVIII, da Lei Federal nº 10.520/2002 e </w:t>
            </w:r>
            <w:r w:rsidRPr="00912537">
              <w:rPr>
                <w:strike/>
                <w:color w:val="000000"/>
                <w:sz w:val="18"/>
                <w:szCs w:val="18"/>
                <w:lang w:val="pt-BR"/>
              </w:rPr>
              <w:t>a</w:t>
            </w:r>
            <w:r w:rsidRPr="00912537">
              <w:rPr>
                <w:color w:val="000000"/>
                <w:sz w:val="18"/>
                <w:szCs w:val="18"/>
                <w:lang w:val="pt-BR"/>
              </w:rPr>
              <w:t>rt. 44,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5D8966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10EC144"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E190AFF"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DBDD9F9"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2AF9FAC" w14:textId="77777777" w:rsidR="00912537" w:rsidRPr="00912537" w:rsidRDefault="00912537" w:rsidP="007E2D13">
            <w:pPr>
              <w:widowControl/>
              <w:numPr>
                <w:ilvl w:val="0"/>
                <w:numId w:val="3"/>
              </w:numPr>
              <w:suppressAutoHyphens/>
              <w:spacing w:after="160" w:line="259" w:lineRule="auto"/>
              <w:ind w:left="731" w:right="38" w:hanging="239"/>
              <w:jc w:val="both"/>
              <w:rPr>
                <w:b/>
                <w:color w:val="000000"/>
                <w:sz w:val="18"/>
                <w:szCs w:val="18"/>
                <w:lang w:val="pt-BR"/>
              </w:rPr>
            </w:pPr>
            <w:r w:rsidRPr="00912537">
              <w:rPr>
                <w:color w:val="000000"/>
                <w:sz w:val="18"/>
                <w:szCs w:val="18"/>
                <w:lang w:val="pt-BR"/>
              </w:rPr>
              <w:t xml:space="preserve"> Outros licitantes apresentaram tempestivamente as suas contra - razões por meio de formulário eletrônico apropriado e estas constam no processo?</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68D3C10"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345FC98"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EF8115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F78E59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75FF51B" w14:textId="77777777" w:rsidR="00912537" w:rsidRPr="00912537" w:rsidRDefault="00912537" w:rsidP="007E2D13">
            <w:pPr>
              <w:widowControl/>
              <w:numPr>
                <w:ilvl w:val="0"/>
                <w:numId w:val="3"/>
              </w:numPr>
              <w:suppressAutoHyphens/>
              <w:spacing w:after="160" w:line="259" w:lineRule="auto"/>
              <w:ind w:left="731" w:right="38" w:hanging="239"/>
              <w:jc w:val="both"/>
              <w:rPr>
                <w:rFonts w:eastAsia="Arial"/>
                <w:b/>
                <w:color w:val="000000"/>
                <w:sz w:val="18"/>
                <w:szCs w:val="18"/>
                <w:lang w:val="pt-BR"/>
              </w:rPr>
            </w:pPr>
            <w:r w:rsidRPr="00912537">
              <w:rPr>
                <w:rFonts w:eastAsia="Arial"/>
                <w:color w:val="000000"/>
                <w:sz w:val="18"/>
                <w:szCs w:val="18"/>
                <w:lang w:val="pt-BR"/>
              </w:rPr>
              <w:t xml:space="preserve"> Foram redigidos relatórios e deliberações do </w:t>
            </w:r>
            <w:r w:rsidRPr="00912537">
              <w:rPr>
                <w:rFonts w:eastAsia="Arial"/>
                <w:b/>
                <w:color w:val="000000"/>
                <w:sz w:val="18"/>
                <w:szCs w:val="18"/>
                <w:lang w:val="pt-BR"/>
              </w:rPr>
              <w:t xml:space="preserve">pregoeiro </w:t>
            </w:r>
            <w:r w:rsidRPr="00912537">
              <w:rPr>
                <w:rFonts w:eastAsia="Arial"/>
                <w:color w:val="000000"/>
                <w:sz w:val="18"/>
                <w:szCs w:val="18"/>
                <w:lang w:val="pt-BR"/>
              </w:rPr>
              <w:t>referentes aos recursos (art. 9º, inc. VIII, do Decreto Federal nº 3.555/2000)?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74AE9D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FFADA6A"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599FC8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658E605"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C0B9316" w14:textId="77777777"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rFonts w:eastAsia="Arial"/>
                <w:b/>
                <w:color w:val="000000"/>
                <w:sz w:val="18"/>
                <w:szCs w:val="18"/>
                <w:lang w:val="pt-BR"/>
              </w:rPr>
            </w:pPr>
            <w:r w:rsidRPr="00912537">
              <w:rPr>
                <w:rFonts w:eastAsia="Arial"/>
                <w:color w:val="000000"/>
                <w:sz w:val="18"/>
                <w:szCs w:val="18"/>
                <w:lang w:val="pt-BR"/>
              </w:rPr>
              <w:t xml:space="preserve">O </w:t>
            </w:r>
            <w:proofErr w:type="gramStart"/>
            <w:r w:rsidRPr="00912537">
              <w:rPr>
                <w:rFonts w:eastAsia="Arial"/>
                <w:color w:val="000000"/>
                <w:sz w:val="18"/>
                <w:szCs w:val="18"/>
                <w:lang w:val="pt-BR"/>
              </w:rPr>
              <w:t>resultado final</w:t>
            </w:r>
            <w:proofErr w:type="gramEnd"/>
            <w:r w:rsidRPr="00912537">
              <w:rPr>
                <w:rFonts w:eastAsia="Arial"/>
                <w:color w:val="000000"/>
                <w:sz w:val="18"/>
                <w:szCs w:val="18"/>
                <w:lang w:val="pt-BR"/>
              </w:rPr>
              <w:t xml:space="preserve"> do julgamento das propostas comerciais foi publicado no endereço eletrônico no qual ocorreu a ata sessão pública do pregão e seus comprovantes foram anexados ao processo? (art. 8º, inc. XII, alínea “j”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316A1AA"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644B52C"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4E73E9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5A38F24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B7D2C73" w14:textId="3BC47D6E"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 xml:space="preserve">Foi feita comprovação da regularidade fiscal do licitante vencedor (consulta </w:t>
            </w:r>
            <w:r w:rsidRPr="00912537">
              <w:rPr>
                <w:b/>
                <w:color w:val="000000"/>
                <w:sz w:val="18"/>
                <w:szCs w:val="18"/>
                <w:lang w:val="pt-BR"/>
              </w:rPr>
              <w:t xml:space="preserve">SICAF, </w:t>
            </w:r>
            <w:proofErr w:type="gramStart"/>
            <w:r w:rsidRPr="00912537">
              <w:rPr>
                <w:b/>
                <w:color w:val="000000"/>
                <w:sz w:val="18"/>
                <w:szCs w:val="18"/>
                <w:lang w:val="pt-BR"/>
              </w:rPr>
              <w:t xml:space="preserve">CADIN, </w:t>
            </w:r>
            <w:r w:rsidRPr="00912537">
              <w:rPr>
                <w:color w:val="000000"/>
                <w:sz w:val="18"/>
                <w:szCs w:val="18"/>
                <w:lang w:val="pt-BR"/>
              </w:rPr>
              <w:t>etc.</w:t>
            </w:r>
            <w:proofErr w:type="gramEnd"/>
            <w:r w:rsidRPr="00912537">
              <w:rPr>
                <w:color w:val="000000"/>
                <w:sz w:val="18"/>
                <w:szCs w:val="18"/>
                <w:lang w:val="pt-BR"/>
              </w:rPr>
              <w:t xml:space="preserve">), como determina o art. 27 da Lei </w:t>
            </w:r>
            <w:r w:rsidR="007E2D13">
              <w:rPr>
                <w:color w:val="000000"/>
                <w:sz w:val="18"/>
                <w:szCs w:val="18"/>
                <w:lang w:val="pt-BR"/>
              </w:rPr>
              <w:t xml:space="preserve">Federal nº </w:t>
            </w:r>
            <w:r w:rsidRPr="00912537">
              <w:rPr>
                <w:color w:val="000000"/>
                <w:sz w:val="18"/>
                <w:szCs w:val="18"/>
                <w:lang w:val="pt-BR"/>
              </w:rPr>
              <w:t>8.666/93 c/c art. 4º, inc. XIII da Lei Federal nº 10.520/2002?</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C1F216E"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15230EF"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92C0E99"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110E9FB"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5B265F4" w14:textId="77777777"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color w:val="000000"/>
                <w:sz w:val="18"/>
                <w:szCs w:val="18"/>
                <w:lang w:val="pt-BR"/>
              </w:rPr>
              <w:t>Foram apresentados comprovantes referentes às garantias exigidas?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37FE2047"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B29071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001687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2931B9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0ED12BB" w14:textId="77777777" w:rsidR="00912537" w:rsidRPr="00912537" w:rsidRDefault="00912537" w:rsidP="007E2D13">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licitante vencedor, </w:t>
            </w:r>
            <w:r w:rsidRPr="00912537">
              <w:rPr>
                <w:b/>
                <w:color w:val="000000"/>
                <w:sz w:val="18"/>
                <w:szCs w:val="18"/>
                <w:lang w:val="pt-BR"/>
              </w:rPr>
              <w:t xml:space="preserve">antes </w:t>
            </w:r>
            <w:r w:rsidRPr="00912537">
              <w:rPr>
                <w:color w:val="000000"/>
                <w:sz w:val="18"/>
                <w:szCs w:val="18"/>
                <w:lang w:val="pt-BR"/>
              </w:rPr>
              <w:t>da assinatura do contrato, comprovou as condições de habilitação? (art. 48, § 1º, do Decreto Federal nº 10.024/19)</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1F473E3"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2A0EB14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10B45E52"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012406B"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10978692" w14:textId="77777777" w:rsidR="00912537" w:rsidRPr="00912537" w:rsidRDefault="00912537" w:rsidP="00912537">
            <w:pPr>
              <w:ind w:left="453" w:right="34" w:hanging="239"/>
              <w:jc w:val="center"/>
              <w:rPr>
                <w:rFonts w:eastAsia="Calibri"/>
                <w:sz w:val="18"/>
                <w:szCs w:val="18"/>
                <w:lang w:val="pt-BR" w:eastAsia="en-US"/>
              </w:rPr>
            </w:pPr>
            <w:r w:rsidRPr="00912537">
              <w:rPr>
                <w:rFonts w:eastAsia="Calibri"/>
                <w:b/>
                <w:sz w:val="18"/>
                <w:szCs w:val="18"/>
                <w:lang w:val="pt-BR" w:eastAsia="en-US"/>
              </w:rPr>
              <w:t>FASE VALIDAÇÃO/RATIFICAÇÃO</w:t>
            </w:r>
          </w:p>
        </w:tc>
      </w:tr>
      <w:tr w:rsidR="00912537" w:rsidRPr="00912537" w14:paraId="33EB91B8"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73E173E" w14:textId="77777777"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lastRenderedPageBreak/>
              <w:t xml:space="preserve">O </w:t>
            </w:r>
            <w:r w:rsidRPr="00912537">
              <w:rPr>
                <w:b/>
                <w:color w:val="000000"/>
                <w:sz w:val="18"/>
                <w:szCs w:val="18"/>
                <w:lang w:val="pt-BR"/>
              </w:rPr>
              <w:t xml:space="preserve">ato de </w:t>
            </w:r>
            <w:r w:rsidRPr="00912537">
              <w:rPr>
                <w:color w:val="000000"/>
                <w:sz w:val="18"/>
                <w:szCs w:val="18"/>
                <w:lang w:val="pt-BR"/>
              </w:rPr>
              <w:t xml:space="preserve">homologação da licitação está no processo? </w:t>
            </w:r>
            <w:r w:rsidRPr="00912537">
              <w:rPr>
                <w:color w:val="000000"/>
                <w:sz w:val="18"/>
                <w:szCs w:val="18"/>
                <w:lang w:val="en-US"/>
              </w:rPr>
              <w:t xml:space="preserve">(art. 38, inc. VII, da LLCA, art. 21, inc. </w:t>
            </w:r>
            <w:r w:rsidRPr="00912537">
              <w:rPr>
                <w:color w:val="000000"/>
                <w:sz w:val="18"/>
                <w:szCs w:val="18"/>
                <w:lang w:val="pt-BR"/>
              </w:rPr>
              <w:t>XII, do Decreto Federal nº 3.555/2000)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240EA594"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0F2E29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0EB0A00"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35C399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F421303" w14:textId="59FA2E95"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b/>
                <w:color w:val="000000"/>
                <w:sz w:val="18"/>
                <w:szCs w:val="18"/>
                <w:lang w:val="pt-BR"/>
              </w:rPr>
              <w:t xml:space="preserve">Antes da homologação </w:t>
            </w:r>
            <w:r w:rsidRPr="00912537">
              <w:rPr>
                <w:color w:val="000000"/>
                <w:sz w:val="18"/>
                <w:szCs w:val="18"/>
                <w:lang w:val="pt-BR"/>
              </w:rPr>
              <w:t>certificou-se a existência de créditos orçamentários para a realização do contrato? (art. 7</w:t>
            </w:r>
            <w:r w:rsidRPr="00912537">
              <w:rPr>
                <w:color w:val="000000"/>
                <w:sz w:val="18"/>
                <w:szCs w:val="18"/>
                <w:vertAlign w:val="superscript"/>
                <w:lang w:val="pt-BR"/>
              </w:rPr>
              <w:t>o</w:t>
            </w:r>
            <w:r w:rsidRPr="00912537">
              <w:rPr>
                <w:color w:val="000000"/>
                <w:sz w:val="18"/>
                <w:szCs w:val="18"/>
                <w:lang w:val="pt-BR"/>
              </w:rPr>
              <w:t>, §2</w:t>
            </w:r>
            <w:r w:rsidRPr="00912537">
              <w:rPr>
                <w:color w:val="000000"/>
                <w:sz w:val="18"/>
                <w:szCs w:val="18"/>
                <w:vertAlign w:val="superscript"/>
                <w:lang w:val="pt-BR"/>
              </w:rPr>
              <w:t>o</w:t>
            </w:r>
            <w:r w:rsidRPr="00912537">
              <w:rPr>
                <w:color w:val="000000"/>
                <w:sz w:val="18"/>
                <w:szCs w:val="18"/>
                <w:lang w:val="pt-BR"/>
              </w:rPr>
              <w:t xml:space="preserve">, inc. III, da Lei </w:t>
            </w:r>
            <w:r w:rsidR="00FB5A78">
              <w:rPr>
                <w:color w:val="000000"/>
                <w:sz w:val="18"/>
                <w:szCs w:val="18"/>
                <w:lang w:val="pt-BR"/>
              </w:rPr>
              <w:t xml:space="preserve">Federal </w:t>
            </w:r>
            <w:r w:rsidRPr="00912537">
              <w:rPr>
                <w:color w:val="000000"/>
                <w:sz w:val="18"/>
                <w:szCs w:val="18"/>
                <w:lang w:val="pt-BR"/>
              </w:rPr>
              <w:t>n</w:t>
            </w:r>
            <w:r w:rsidRPr="00912537">
              <w:rPr>
                <w:color w:val="000000"/>
                <w:sz w:val="18"/>
                <w:szCs w:val="18"/>
                <w:vertAlign w:val="superscript"/>
                <w:lang w:val="pt-BR"/>
              </w:rPr>
              <w:t>o</w:t>
            </w:r>
            <w:r w:rsidRPr="00912537">
              <w:rPr>
                <w:color w:val="000000"/>
                <w:sz w:val="18"/>
                <w:szCs w:val="18"/>
                <w:lang w:val="pt-BR"/>
              </w:rPr>
              <w:t xml:space="preserve">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4E04BC1"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BC71A1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04071D7"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90F5DCF"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41B4D8C" w14:textId="77777777"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b/>
                <w:color w:val="000000"/>
                <w:sz w:val="18"/>
                <w:szCs w:val="18"/>
                <w:lang w:val="pt-BR"/>
              </w:rPr>
            </w:pPr>
            <w:r w:rsidRPr="00912537">
              <w:rPr>
                <w:rFonts w:eastAsia="Arial"/>
                <w:b/>
                <w:color w:val="000000"/>
                <w:sz w:val="18"/>
                <w:szCs w:val="18"/>
                <w:lang w:val="pt-BR"/>
              </w:rPr>
              <w:t>O Ato de adjudicação</w:t>
            </w:r>
            <w:r w:rsidRPr="00912537">
              <w:rPr>
                <w:rFonts w:eastAsia="Arial"/>
                <w:color w:val="000000"/>
                <w:sz w:val="18"/>
                <w:szCs w:val="18"/>
                <w:lang w:val="pt-BR"/>
              </w:rPr>
              <w:t xml:space="preserve"> do objeto da licitação está no processo? (art. 38, inc. VII, da </w:t>
            </w:r>
            <w:r w:rsidRPr="00912537">
              <w:rPr>
                <w:color w:val="000000"/>
                <w:sz w:val="18"/>
                <w:szCs w:val="18"/>
                <w:lang w:val="pt-BR"/>
              </w:rPr>
              <w:t>Lei n</w:t>
            </w:r>
            <w:r w:rsidRPr="00912537">
              <w:rPr>
                <w:color w:val="000000"/>
                <w:sz w:val="18"/>
                <w:szCs w:val="18"/>
                <w:vertAlign w:val="superscript"/>
                <w:lang w:val="pt-BR"/>
              </w:rPr>
              <w:t>o</w:t>
            </w:r>
            <w:r w:rsidRPr="00912537">
              <w:rPr>
                <w:color w:val="000000"/>
                <w:sz w:val="18"/>
                <w:szCs w:val="18"/>
                <w:lang w:val="pt-BR"/>
              </w:rPr>
              <w:t xml:space="preserve"> 8.666/93; </w:t>
            </w:r>
            <w:r w:rsidRPr="00912537">
              <w:rPr>
                <w:rFonts w:eastAsia="Arial"/>
                <w:color w:val="000000"/>
                <w:sz w:val="18"/>
                <w:szCs w:val="18"/>
                <w:lang w:val="pt-BR"/>
              </w:rPr>
              <w:t>art. 21, inc. XII, do Decreto Federal nº 3.555/2000)</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467AC3F5"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EBC6E82"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DE86FA1"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391E47C6"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0D8EC4BD" w14:textId="77777777" w:rsidR="00912537" w:rsidRPr="00912537" w:rsidRDefault="00912537" w:rsidP="00912537">
            <w:pPr>
              <w:ind w:left="453" w:right="34" w:hanging="239"/>
              <w:jc w:val="center"/>
              <w:rPr>
                <w:rFonts w:eastAsia="Calibri"/>
                <w:sz w:val="18"/>
                <w:szCs w:val="18"/>
                <w:lang w:val="pt-BR" w:eastAsia="en-US"/>
              </w:rPr>
            </w:pPr>
            <w:r w:rsidRPr="00912537">
              <w:rPr>
                <w:rFonts w:eastAsia="Calibri"/>
                <w:b/>
                <w:sz w:val="18"/>
                <w:szCs w:val="18"/>
                <w:lang w:val="pt-BR" w:eastAsia="en-US"/>
              </w:rPr>
              <w:t>FASE DE CONTRATUALIZAÇÃO</w:t>
            </w:r>
          </w:p>
        </w:tc>
      </w:tr>
      <w:tr w:rsidR="00912537" w:rsidRPr="00912537" w14:paraId="508CCC32" w14:textId="77777777" w:rsidTr="006740EB">
        <w:trPr>
          <w:trHeight w:val="405"/>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9B44AD9" w14:textId="73F4AF39"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Consta autorizada a disponibilidade orçamentária para empenho da despesa em conformidade com o Anexo IV, e a liberação da </w:t>
            </w:r>
            <w:r w:rsidRPr="00912537">
              <w:rPr>
                <w:b/>
                <w:color w:val="000000"/>
                <w:sz w:val="18"/>
                <w:szCs w:val="18"/>
                <w:lang w:val="pt-BR"/>
              </w:rPr>
              <w:t>Nota de Empenho - NE</w:t>
            </w:r>
            <w:r w:rsidRPr="00912537">
              <w:rPr>
                <w:color w:val="000000"/>
                <w:sz w:val="18"/>
                <w:szCs w:val="18"/>
                <w:lang w:val="pt-BR"/>
              </w:rPr>
              <w:t xml:space="preserve"> que garanta as despesas previstas para o </w:t>
            </w:r>
            <w:r w:rsidRPr="00912537">
              <w:rPr>
                <w:rFonts w:eastAsia="Arial"/>
                <w:b/>
                <w:color w:val="000000"/>
                <w:sz w:val="18"/>
                <w:szCs w:val="18"/>
                <w:lang w:val="pt-BR"/>
              </w:rPr>
              <w:t>exercício</w:t>
            </w:r>
            <w:r w:rsidRPr="00912537">
              <w:rPr>
                <w:color w:val="000000"/>
                <w:sz w:val="18"/>
                <w:szCs w:val="18"/>
                <w:lang w:val="pt-BR"/>
              </w:rPr>
              <w:t xml:space="preserve"> corrente? (art. 6º e art. 11 do Decreto Orçamentário </w:t>
            </w:r>
            <w:proofErr w:type="gramStart"/>
            <w:r w:rsidRPr="00912537">
              <w:rPr>
                <w:color w:val="000000"/>
                <w:sz w:val="18"/>
                <w:szCs w:val="18"/>
                <w:lang w:val="pt-BR"/>
              </w:rPr>
              <w:t>nº  6.597</w:t>
            </w:r>
            <w:proofErr w:type="gramEnd"/>
            <w:r w:rsidRPr="00912537">
              <w:rPr>
                <w:color w:val="000000"/>
                <w:sz w:val="18"/>
                <w:szCs w:val="18"/>
                <w:lang w:val="pt-BR"/>
              </w:rPr>
              <w:t>/23)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4A85174"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849BB2F"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3F9EF794"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22116687"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4482756D" w14:textId="77777777"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w:t>
            </w:r>
            <w:r w:rsidRPr="00912537">
              <w:rPr>
                <w:b/>
                <w:color w:val="000000"/>
                <w:sz w:val="18"/>
                <w:szCs w:val="18"/>
                <w:lang w:val="pt-BR"/>
              </w:rPr>
              <w:t xml:space="preserve">original do contrato </w:t>
            </w:r>
            <w:r w:rsidRPr="00912537">
              <w:rPr>
                <w:color w:val="000000"/>
                <w:sz w:val="18"/>
                <w:szCs w:val="18"/>
                <w:lang w:val="pt-BR"/>
              </w:rPr>
              <w:t>(ou instrumento equivalente) foi assinado pelas partes e testemunhas, estando todas devidamente qualificadas?</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BDFB994"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0DF3A9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ED73B78"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30E6CF0"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10970D4E" w14:textId="2DC3A1E6"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color w:val="000000"/>
                <w:sz w:val="18"/>
                <w:szCs w:val="18"/>
                <w:lang w:val="pt-BR"/>
              </w:rPr>
              <w:t xml:space="preserve">O extrato do contrato ou do instrumento equivalente (art. 62, da Lei 8.666/93) foi publicado no Diário Oficial e seu comprovante foi anexado ao processo? (art. 61, parágrafo único, da Lei </w:t>
            </w:r>
            <w:r w:rsidR="00FB5A78">
              <w:rPr>
                <w:color w:val="000000"/>
                <w:sz w:val="18"/>
                <w:szCs w:val="18"/>
                <w:lang w:val="pt-BR"/>
              </w:rPr>
              <w:t xml:space="preserve">Federal nº </w:t>
            </w:r>
            <w:r w:rsidRPr="00912537">
              <w:rPr>
                <w:color w:val="000000"/>
                <w:sz w:val="18"/>
                <w:szCs w:val="18"/>
                <w:lang w:val="pt-BR"/>
              </w:rPr>
              <w:t>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DE62F06"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52A6A9CF"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ECD3F9E"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6701808A" w14:textId="77777777" w:rsidTr="006740EB">
        <w:trPr>
          <w:trHeight w:val="862"/>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B75F32D" w14:textId="239BC6B0"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sz w:val="18"/>
                <w:szCs w:val="18"/>
                <w:lang w:val="pt-BR"/>
              </w:rPr>
              <w:t xml:space="preserve">Consta no prazo de até 5 dias após formalização do contrato, o comprovante do lançamento no SICAP-LCO? (IN TCE- TO nº. </w:t>
            </w:r>
            <w:r w:rsidRPr="00912537">
              <w:rPr>
                <w:sz w:val="18"/>
                <w:szCs w:val="18"/>
                <w:shd w:val="clear" w:color="auto" w:fill="FFFFFF"/>
                <w:lang w:val="pt-BR"/>
              </w:rPr>
              <w:t xml:space="preserve">03/2017, art. </w:t>
            </w:r>
            <w:r w:rsidRPr="00912537">
              <w:rPr>
                <w:color w:val="000000"/>
                <w:sz w:val="18"/>
                <w:szCs w:val="18"/>
                <w:lang w:val="pt-BR"/>
              </w:rPr>
              <w:t>47</w:t>
            </w:r>
            <w:r w:rsidRPr="00912537">
              <w:rPr>
                <w:sz w:val="18"/>
                <w:szCs w:val="18"/>
                <w:shd w:val="clear" w:color="auto" w:fill="FFFFFF"/>
                <w:lang w:val="pt-BR"/>
              </w:rPr>
              <w:t>, inciso II do Decreto Orçamentário nº 6.597/23</w:t>
            </w:r>
            <w:r w:rsidRPr="00912537">
              <w:rPr>
                <w:sz w:val="18"/>
                <w:szCs w:val="18"/>
                <w:lang w:val="pt-BR"/>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6FEE3D5"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B775519"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C08571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71812ECB"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3FAD2C16" w14:textId="77777777" w:rsidR="00912537" w:rsidRPr="00912537" w:rsidRDefault="00912537" w:rsidP="00912537">
            <w:pPr>
              <w:ind w:left="453" w:right="34" w:hanging="239"/>
              <w:jc w:val="center"/>
              <w:rPr>
                <w:rFonts w:eastAsia="Calibri"/>
                <w:sz w:val="18"/>
                <w:szCs w:val="18"/>
                <w:lang w:val="pt-BR" w:eastAsia="en-US"/>
              </w:rPr>
            </w:pPr>
            <w:r w:rsidRPr="00912537">
              <w:rPr>
                <w:rFonts w:eastAsia="Calibri"/>
                <w:b/>
                <w:sz w:val="18"/>
                <w:szCs w:val="18"/>
                <w:lang w:val="pt-BR" w:eastAsia="en-US"/>
              </w:rPr>
              <w:t>FASE DE EXECUÇÃO DO OBJETO</w:t>
            </w:r>
          </w:p>
        </w:tc>
      </w:tr>
      <w:tr w:rsidR="00912537" w:rsidRPr="00912537" w14:paraId="303C1823"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3ED03AE" w14:textId="7C02D32B"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i/>
                <w:color w:val="000000"/>
                <w:sz w:val="18"/>
                <w:szCs w:val="18"/>
                <w:lang w:val="pt-BR"/>
              </w:rPr>
            </w:pPr>
            <w:r w:rsidRPr="00912537">
              <w:rPr>
                <w:color w:val="000000"/>
                <w:sz w:val="18"/>
                <w:szCs w:val="18"/>
                <w:lang w:val="pt-BR"/>
              </w:rPr>
              <w:t xml:space="preserve">Consta a </w:t>
            </w:r>
            <w:r w:rsidRPr="00912537">
              <w:rPr>
                <w:b/>
                <w:color w:val="000000"/>
                <w:sz w:val="18"/>
                <w:szCs w:val="18"/>
                <w:lang w:val="pt-BR"/>
              </w:rPr>
              <w:t>designação do fiscal</w:t>
            </w:r>
            <w:r w:rsidRPr="00912537">
              <w:rPr>
                <w:color w:val="000000"/>
                <w:sz w:val="18"/>
                <w:szCs w:val="18"/>
                <w:lang w:val="pt-BR"/>
              </w:rPr>
              <w:t xml:space="preserve"> do contrato e a publicação </w:t>
            </w:r>
            <w:proofErr w:type="gramStart"/>
            <w:r w:rsidRPr="00912537">
              <w:rPr>
                <w:color w:val="000000"/>
                <w:sz w:val="18"/>
                <w:szCs w:val="18"/>
                <w:lang w:val="pt-BR"/>
              </w:rPr>
              <w:t>da mesma</w:t>
            </w:r>
            <w:proofErr w:type="gramEnd"/>
            <w:r w:rsidRPr="00912537">
              <w:rPr>
                <w:color w:val="000000"/>
                <w:sz w:val="18"/>
                <w:szCs w:val="18"/>
                <w:lang w:val="pt-BR"/>
              </w:rPr>
              <w:t xml:space="preserve">? (art. 67, da Lei </w:t>
            </w:r>
            <w:r w:rsidR="00FB5A78">
              <w:rPr>
                <w:color w:val="000000"/>
                <w:sz w:val="18"/>
                <w:szCs w:val="18"/>
                <w:lang w:val="pt-BR"/>
              </w:rPr>
              <w:t xml:space="preserve">Federal nº </w:t>
            </w:r>
            <w:r w:rsidRPr="00912537">
              <w:rPr>
                <w:color w:val="000000"/>
                <w:sz w:val="18"/>
                <w:szCs w:val="18"/>
                <w:lang w:val="pt-BR"/>
              </w:rPr>
              <w:t>8.666/93)</w:t>
            </w:r>
          </w:p>
          <w:p w14:paraId="36B2ED46" w14:textId="77777777" w:rsidR="00912537" w:rsidRPr="00912537" w:rsidRDefault="00912537" w:rsidP="00912537">
            <w:pPr>
              <w:suppressAutoHyphens/>
              <w:ind w:left="453" w:right="38"/>
              <w:jc w:val="both"/>
              <w:rPr>
                <w:b/>
                <w:color w:val="7030A0"/>
                <w:sz w:val="16"/>
                <w:szCs w:val="16"/>
                <w:lang w:val="pt-BR"/>
              </w:rPr>
            </w:pPr>
            <w:r w:rsidRPr="00912537">
              <w:rPr>
                <w:i/>
                <w:color w:val="000000"/>
                <w:sz w:val="16"/>
                <w:szCs w:val="16"/>
                <w:lang w:val="pt-BR"/>
              </w:rPr>
              <w:t>Obs. Recomenda-se a utilização do Checklist específico para fiscal de contrato disponível no site desta Controladoria.</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9455FB7"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5759552"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AEE3A3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44B5CE8F"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0C76CD7C" w14:textId="77777777" w:rsidR="00912537" w:rsidRPr="00912537" w:rsidRDefault="00912537" w:rsidP="00912537">
            <w:pPr>
              <w:ind w:left="453" w:right="34" w:hanging="239"/>
              <w:jc w:val="center"/>
              <w:rPr>
                <w:rFonts w:eastAsia="Calibri"/>
                <w:sz w:val="18"/>
                <w:szCs w:val="18"/>
                <w:lang w:val="pt-BR" w:eastAsia="en-US"/>
              </w:rPr>
            </w:pPr>
            <w:r w:rsidRPr="00912537">
              <w:rPr>
                <w:rFonts w:eastAsia="Arial"/>
                <w:b/>
                <w:sz w:val="18"/>
                <w:szCs w:val="18"/>
                <w:lang w:val="pt-BR" w:eastAsia="en-US"/>
              </w:rPr>
              <w:t>FASE DE FISCALIZAÇÃO</w:t>
            </w:r>
          </w:p>
        </w:tc>
      </w:tr>
      <w:tr w:rsidR="00912537" w:rsidRPr="00912537" w14:paraId="3859BF86"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DC22CDA" w14:textId="47D80991"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color w:val="000000"/>
                <w:sz w:val="18"/>
                <w:szCs w:val="18"/>
                <w:lang w:val="pt-BR"/>
              </w:rPr>
            </w:pPr>
            <w:r w:rsidRPr="00912537">
              <w:rPr>
                <w:rFonts w:eastAsia="Arial"/>
                <w:color w:val="000000"/>
                <w:sz w:val="18"/>
                <w:szCs w:val="18"/>
                <w:lang w:val="pt-BR"/>
              </w:rPr>
              <w:t xml:space="preserve">Constam os registros do fiscal de contrato e relatório circunstanciado, quanto o acompanhamento da execução do </w:t>
            </w:r>
            <w:r w:rsidRPr="00912537">
              <w:rPr>
                <w:color w:val="000000"/>
                <w:sz w:val="18"/>
                <w:szCs w:val="18"/>
                <w:lang w:val="pt-BR"/>
              </w:rPr>
              <w:t>contrato</w:t>
            </w:r>
            <w:r w:rsidRPr="00912537">
              <w:rPr>
                <w:rFonts w:eastAsia="Arial"/>
                <w:color w:val="000000"/>
                <w:sz w:val="18"/>
                <w:szCs w:val="18"/>
                <w:lang w:val="pt-BR"/>
              </w:rPr>
              <w:t xml:space="preserve">? (art. 67, § 1º da Lei </w:t>
            </w:r>
            <w:r w:rsidR="00FB5A78">
              <w:rPr>
                <w:rFonts w:eastAsia="Arial"/>
                <w:color w:val="000000"/>
                <w:sz w:val="18"/>
                <w:szCs w:val="18"/>
                <w:lang w:val="pt-BR"/>
              </w:rPr>
              <w:t xml:space="preserve">Federal </w:t>
            </w:r>
            <w:r w:rsidRPr="00912537">
              <w:rPr>
                <w:rFonts w:eastAsia="Arial"/>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6D3F660F"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343B3680"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EA6997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5E81DC2C" w14:textId="77777777" w:rsidTr="006740EB">
        <w:trPr>
          <w:trHeight w:val="631"/>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66153CFD" w14:textId="08206E29"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Arial"/>
                <w:color w:val="000000"/>
                <w:sz w:val="18"/>
                <w:szCs w:val="18"/>
                <w:lang w:val="pt-BR"/>
              </w:rPr>
            </w:pPr>
            <w:r w:rsidRPr="00912537">
              <w:rPr>
                <w:rFonts w:eastAsia="Arial"/>
                <w:color w:val="000000"/>
                <w:sz w:val="18"/>
                <w:szCs w:val="18"/>
                <w:lang w:val="pt-BR"/>
              </w:rPr>
              <w:t xml:space="preserve">Consta o atesto do fiscal de contrato no recebimento do objeto, observando o que dispõe o termo de contrato/empenho? (art. 67, § 1º e §2º da Lei </w:t>
            </w:r>
            <w:r w:rsidR="00FB5A78">
              <w:rPr>
                <w:rFonts w:eastAsia="Arial"/>
                <w:color w:val="000000"/>
                <w:sz w:val="18"/>
                <w:szCs w:val="18"/>
                <w:lang w:val="pt-BR"/>
              </w:rPr>
              <w:t xml:space="preserve">Federal </w:t>
            </w:r>
            <w:r w:rsidRPr="00912537">
              <w:rPr>
                <w:rFonts w:eastAsia="Arial"/>
                <w:color w:val="000000"/>
                <w:sz w:val="18"/>
                <w:szCs w:val="18"/>
                <w:lang w:val="pt-BR"/>
              </w:rPr>
              <w:t>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7D1906C"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1D9E6943"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6138E3A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00763EA"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36E87CC5" w14:textId="77777777" w:rsidR="00912537" w:rsidRPr="00912537" w:rsidRDefault="00912537" w:rsidP="00912537">
            <w:pPr>
              <w:ind w:left="453" w:right="34" w:hanging="239"/>
              <w:jc w:val="center"/>
              <w:rPr>
                <w:rFonts w:eastAsia="Calibri"/>
                <w:sz w:val="18"/>
                <w:szCs w:val="18"/>
                <w:lang w:val="pt-BR" w:eastAsia="en-US"/>
              </w:rPr>
            </w:pPr>
            <w:r w:rsidRPr="00912537">
              <w:rPr>
                <w:rFonts w:eastAsia="Arial"/>
                <w:b/>
                <w:sz w:val="18"/>
                <w:szCs w:val="18"/>
                <w:lang w:val="pt-BR" w:eastAsia="en-US"/>
              </w:rPr>
              <w:t>FASE DE LIQUIDAÇÃO</w:t>
            </w:r>
          </w:p>
        </w:tc>
      </w:tr>
      <w:tr w:rsidR="00912537" w:rsidRPr="00912537" w14:paraId="47D8A1A4"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0690D364" w14:textId="77777777"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Arial"/>
                <w:sz w:val="18"/>
                <w:szCs w:val="18"/>
                <w:lang w:val="pt-BR" w:eastAsia="en-US"/>
              </w:rPr>
            </w:pPr>
            <w:r w:rsidRPr="00912537">
              <w:rPr>
                <w:rFonts w:eastAsia="Arial"/>
                <w:sz w:val="18"/>
                <w:szCs w:val="18"/>
                <w:lang w:val="pt-BR" w:eastAsia="en-US"/>
              </w:rPr>
              <w:t xml:space="preserve">Consta a </w:t>
            </w:r>
            <w:r w:rsidRPr="00912537">
              <w:rPr>
                <w:rFonts w:eastAsia="Arial"/>
                <w:b/>
                <w:sz w:val="18"/>
                <w:szCs w:val="18"/>
                <w:lang w:val="pt-BR" w:eastAsia="en-US"/>
              </w:rPr>
              <w:t>Nota Fiscal – NF</w:t>
            </w:r>
            <w:r w:rsidRPr="00912537">
              <w:rPr>
                <w:rFonts w:eastAsia="Arial"/>
                <w:sz w:val="18"/>
                <w:szCs w:val="18"/>
                <w:lang w:val="pt-BR" w:eastAsia="en-US"/>
              </w:rPr>
              <w:t>, devidamente atestada? (art. 15, §8º Lei nº 8.666/93)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D0A4C76"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F24405C"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7CC5B5B3"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5597DA7C"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5CBDF61B" w14:textId="2EAED703"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Calibri"/>
                <w:sz w:val="18"/>
                <w:szCs w:val="18"/>
                <w:lang w:val="pt-BR" w:eastAsia="en-US"/>
              </w:rPr>
            </w:pPr>
            <w:r w:rsidRPr="00912537">
              <w:rPr>
                <w:rFonts w:eastAsia="Arial"/>
                <w:sz w:val="18"/>
                <w:szCs w:val="18"/>
                <w:lang w:val="pt-BR" w:eastAsia="en-US"/>
              </w:rPr>
              <w:t>Consta a Nota</w:t>
            </w:r>
            <w:r w:rsidRPr="00912537">
              <w:rPr>
                <w:rFonts w:eastAsia="Arial"/>
                <w:b/>
                <w:sz w:val="18"/>
                <w:szCs w:val="18"/>
                <w:lang w:val="pt-BR" w:eastAsia="en-US"/>
              </w:rPr>
              <w:t xml:space="preserve"> de Liquidação</w:t>
            </w:r>
            <w:r w:rsidRPr="00912537">
              <w:rPr>
                <w:rFonts w:eastAsia="Arial"/>
                <w:sz w:val="18"/>
                <w:szCs w:val="18"/>
                <w:lang w:val="pt-BR" w:eastAsia="en-US"/>
              </w:rPr>
              <w:t xml:space="preserve"> </w:t>
            </w:r>
            <w:r w:rsidRPr="00912537">
              <w:rPr>
                <w:rFonts w:eastAsia="Arial"/>
                <w:b/>
                <w:sz w:val="18"/>
                <w:szCs w:val="18"/>
                <w:lang w:val="pt-BR" w:eastAsia="en-US"/>
              </w:rPr>
              <w:t>–</w:t>
            </w:r>
            <w:r w:rsidRPr="00912537">
              <w:rPr>
                <w:rFonts w:eastAsia="Arial"/>
                <w:sz w:val="18"/>
                <w:szCs w:val="18"/>
                <w:lang w:val="pt-BR" w:eastAsia="en-US"/>
              </w:rPr>
              <w:t xml:space="preserve"> </w:t>
            </w:r>
            <w:r w:rsidRPr="00912537">
              <w:rPr>
                <w:rFonts w:eastAsia="Arial"/>
                <w:b/>
                <w:sz w:val="18"/>
                <w:szCs w:val="18"/>
                <w:lang w:val="pt-BR" w:eastAsia="en-US"/>
              </w:rPr>
              <w:t xml:space="preserve">NL, </w:t>
            </w:r>
            <w:r w:rsidRPr="00912537">
              <w:rPr>
                <w:rFonts w:eastAsia="Arial"/>
                <w:sz w:val="18"/>
                <w:szCs w:val="18"/>
                <w:lang w:val="pt-BR" w:eastAsia="en-US"/>
              </w:rPr>
              <w:t>com a descrição clara e sucinta do ato realizado? (art. 11 do Decreto Orçamentário nº 6.597/23)</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7E97485D"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0CC020D5"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1B8476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A5E44FF" w14:textId="77777777" w:rsidTr="0091253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3DA5BD5C" w14:textId="77777777" w:rsidR="00912537" w:rsidRPr="00912537" w:rsidRDefault="00912537" w:rsidP="00912537">
            <w:pPr>
              <w:ind w:left="453" w:right="34" w:hanging="239"/>
              <w:jc w:val="center"/>
              <w:rPr>
                <w:rFonts w:eastAsia="Calibri"/>
                <w:sz w:val="18"/>
                <w:szCs w:val="18"/>
                <w:lang w:val="pt-BR" w:eastAsia="en-US"/>
              </w:rPr>
            </w:pPr>
            <w:r w:rsidRPr="00912537">
              <w:rPr>
                <w:rFonts w:eastAsia="Arial"/>
                <w:b/>
                <w:sz w:val="18"/>
                <w:szCs w:val="18"/>
                <w:lang w:val="pt-BR" w:eastAsia="en-US"/>
              </w:rPr>
              <w:t>FASE DE PAGAMENTO</w:t>
            </w:r>
          </w:p>
        </w:tc>
      </w:tr>
      <w:tr w:rsidR="00912537" w:rsidRPr="00912537" w14:paraId="7074691B"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2D89A48F" w14:textId="77777777"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Arial"/>
                <w:sz w:val="18"/>
                <w:szCs w:val="18"/>
                <w:lang w:val="pt-BR" w:eastAsia="en-US"/>
              </w:rPr>
            </w:pPr>
            <w:r w:rsidRPr="00912537">
              <w:rPr>
                <w:rFonts w:eastAsia="Arial"/>
                <w:sz w:val="18"/>
                <w:szCs w:val="18"/>
                <w:lang w:val="pt-BR" w:eastAsia="en-US"/>
              </w:rPr>
              <w:t xml:space="preserve">Consta </w:t>
            </w:r>
            <w:r w:rsidRPr="00912537">
              <w:rPr>
                <w:rFonts w:eastAsia="Arial"/>
                <w:b/>
                <w:sz w:val="18"/>
                <w:szCs w:val="18"/>
                <w:lang w:val="pt-BR" w:eastAsia="en-US"/>
              </w:rPr>
              <w:t>Programa de Desembolso – PD</w:t>
            </w:r>
            <w:r w:rsidRPr="00912537">
              <w:rPr>
                <w:rFonts w:eastAsia="Arial"/>
                <w:sz w:val="18"/>
                <w:szCs w:val="18"/>
                <w:lang w:val="pt-BR" w:eastAsia="en-US"/>
              </w:rPr>
              <w:t>? (art. 64, da Lei nº 4.320/64)</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147AC517"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4E7AD3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06EDEB9C"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020771CD"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3CF11BCF" w14:textId="0C29B454"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Calibri"/>
                <w:sz w:val="18"/>
                <w:szCs w:val="18"/>
                <w:lang w:val="pt-BR" w:eastAsia="en-US"/>
              </w:rPr>
            </w:pPr>
            <w:r w:rsidRPr="00912537">
              <w:rPr>
                <w:rFonts w:eastAsia="Calibri"/>
                <w:sz w:val="18"/>
                <w:szCs w:val="18"/>
                <w:lang w:val="pt-BR" w:eastAsia="en-US"/>
              </w:rPr>
              <w:t xml:space="preserve">Consta </w:t>
            </w:r>
            <w:r w:rsidRPr="00912537">
              <w:rPr>
                <w:rFonts w:eastAsia="Arial"/>
                <w:sz w:val="18"/>
                <w:szCs w:val="18"/>
                <w:lang w:val="pt-BR" w:eastAsia="en-US"/>
              </w:rPr>
              <w:t>autorização</w:t>
            </w:r>
            <w:r w:rsidRPr="00912537">
              <w:rPr>
                <w:rFonts w:eastAsia="Calibri"/>
                <w:b/>
                <w:sz w:val="18"/>
                <w:szCs w:val="18"/>
                <w:lang w:val="pt-BR" w:eastAsia="en-US"/>
              </w:rPr>
              <w:t xml:space="preserve"> de pagamento</w:t>
            </w:r>
            <w:r w:rsidRPr="00912537">
              <w:rPr>
                <w:rFonts w:eastAsia="Calibri"/>
                <w:sz w:val="18"/>
                <w:szCs w:val="18"/>
                <w:lang w:val="pt-BR" w:eastAsia="en-US"/>
              </w:rPr>
              <w:t xml:space="preserve"> devidamente preenchida e assinada pela autoridade competente e pelo </w:t>
            </w:r>
            <w:r w:rsidRPr="00912537">
              <w:rPr>
                <w:rFonts w:eastAsia="Calibri"/>
                <w:sz w:val="18"/>
                <w:szCs w:val="18"/>
                <w:shd w:val="clear" w:color="auto" w:fill="FFFFFF"/>
                <w:lang w:val="pt-BR" w:eastAsia="en-US"/>
              </w:rPr>
              <w:t>Grupo Gestor</w:t>
            </w:r>
            <w:r w:rsidRPr="00912537">
              <w:rPr>
                <w:rFonts w:eastAsia="Calibri"/>
                <w:b/>
                <w:sz w:val="18"/>
                <w:szCs w:val="18"/>
                <w:lang w:val="pt-BR" w:eastAsia="en-US"/>
              </w:rPr>
              <w:t xml:space="preserve">, </w:t>
            </w:r>
            <w:r w:rsidRPr="00912537">
              <w:rPr>
                <w:rFonts w:eastAsia="Calibri"/>
                <w:sz w:val="18"/>
                <w:szCs w:val="18"/>
                <w:lang w:val="pt-BR" w:eastAsia="en-US"/>
              </w:rPr>
              <w:t xml:space="preserve">quando for o caso? </w:t>
            </w:r>
            <w:r w:rsidRPr="00912537">
              <w:rPr>
                <w:rFonts w:eastAsia="Arial"/>
                <w:sz w:val="18"/>
                <w:szCs w:val="18"/>
                <w:lang w:val="pt-BR" w:eastAsia="en-US"/>
              </w:rPr>
              <w:t>(</w:t>
            </w:r>
            <w:r w:rsidRPr="00912537">
              <w:rPr>
                <w:color w:val="000000"/>
                <w:sz w:val="18"/>
                <w:szCs w:val="18"/>
                <w:lang w:val="pt-BR" w:eastAsia="en-US"/>
              </w:rPr>
              <w:t>art. 24, IV e art. 66, inc. III do Decreto Orçamentário nº 6.597/23</w:t>
            </w:r>
            <w:r w:rsidRPr="00912537">
              <w:rPr>
                <w:rFonts w:eastAsia="Calibri"/>
                <w:sz w:val="18"/>
                <w:szCs w:val="18"/>
                <w:lang w:val="pt-BR" w:eastAsia="en-US"/>
              </w:rPr>
              <w:t>)</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08C4965D"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78C9302B"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5949DF46" w14:textId="77777777" w:rsidR="00912537" w:rsidRPr="00912537" w:rsidRDefault="00912537" w:rsidP="00912537">
            <w:pPr>
              <w:spacing w:line="360" w:lineRule="auto"/>
              <w:ind w:right="-710"/>
              <w:jc w:val="both"/>
              <w:rPr>
                <w:rFonts w:eastAsia="Calibri"/>
                <w:sz w:val="18"/>
                <w:szCs w:val="18"/>
                <w:lang w:val="pt-BR" w:eastAsia="en-US"/>
              </w:rPr>
            </w:pPr>
          </w:p>
        </w:tc>
      </w:tr>
      <w:tr w:rsidR="00912537" w:rsidRPr="00912537" w14:paraId="103A3FF1" w14:textId="77777777" w:rsidTr="006740EB">
        <w:trPr>
          <w:trHeight w:val="450"/>
        </w:trPr>
        <w:tc>
          <w:tcPr>
            <w:tcW w:w="2746" w:type="pct"/>
            <w:tcBorders>
              <w:top w:val="single" w:sz="4" w:space="0" w:color="000000"/>
              <w:left w:val="single" w:sz="4" w:space="0" w:color="000000"/>
              <w:bottom w:val="single" w:sz="4" w:space="0" w:color="000000"/>
              <w:right w:val="single" w:sz="4" w:space="0" w:color="000000"/>
            </w:tcBorders>
            <w:shd w:val="clear" w:color="auto" w:fill="auto"/>
          </w:tcPr>
          <w:p w14:paraId="72A57221" w14:textId="4241AB36" w:rsidR="00912537" w:rsidRPr="00912537" w:rsidRDefault="00912537" w:rsidP="00FB5A78">
            <w:pPr>
              <w:widowControl/>
              <w:numPr>
                <w:ilvl w:val="0"/>
                <w:numId w:val="12"/>
              </w:numPr>
              <w:tabs>
                <w:tab w:val="num" w:pos="0"/>
                <w:tab w:val="left" w:pos="447"/>
              </w:tabs>
              <w:suppressAutoHyphens/>
              <w:spacing w:after="160" w:line="276" w:lineRule="auto"/>
              <w:ind w:left="426" w:right="85" w:hanging="284"/>
              <w:contextualSpacing/>
              <w:jc w:val="both"/>
              <w:rPr>
                <w:rFonts w:eastAsia="Arial"/>
                <w:sz w:val="18"/>
                <w:szCs w:val="18"/>
                <w:lang w:val="pt-BR" w:eastAsia="en-US"/>
              </w:rPr>
            </w:pPr>
            <w:r w:rsidRPr="00912537">
              <w:rPr>
                <w:rFonts w:eastAsia="Calibri"/>
                <w:sz w:val="18"/>
                <w:szCs w:val="18"/>
                <w:lang w:val="pt-BR" w:eastAsia="en-US"/>
              </w:rPr>
              <w:lastRenderedPageBreak/>
              <w:t xml:space="preserve">Consta </w:t>
            </w:r>
            <w:r w:rsidRPr="00912537">
              <w:rPr>
                <w:rFonts w:eastAsia="Calibri"/>
                <w:b/>
                <w:sz w:val="18"/>
                <w:szCs w:val="18"/>
                <w:lang w:val="pt-BR" w:eastAsia="en-US"/>
              </w:rPr>
              <w:t>Ordem bancária – OB e Relação Externa – RE</w:t>
            </w:r>
            <w:r w:rsidRPr="00912537">
              <w:rPr>
                <w:rFonts w:eastAsia="Calibri"/>
                <w:sz w:val="18"/>
                <w:szCs w:val="18"/>
                <w:lang w:val="pt-BR" w:eastAsia="en-US"/>
              </w:rPr>
              <w:t xml:space="preserve">? (art. 64, da Lei </w:t>
            </w:r>
            <w:r w:rsidR="003C78A9">
              <w:rPr>
                <w:rFonts w:eastAsia="Calibri"/>
                <w:sz w:val="18"/>
                <w:szCs w:val="18"/>
                <w:lang w:val="pt-BR" w:eastAsia="en-US"/>
              </w:rPr>
              <w:t xml:space="preserve">Federal </w:t>
            </w:r>
            <w:r w:rsidRPr="00912537">
              <w:rPr>
                <w:rFonts w:eastAsia="Calibri"/>
                <w:sz w:val="18"/>
                <w:szCs w:val="18"/>
                <w:lang w:val="pt-BR" w:eastAsia="en-US"/>
              </w:rPr>
              <w:t>nº 4.320/64)</w:t>
            </w:r>
          </w:p>
        </w:tc>
        <w:tc>
          <w:tcPr>
            <w:tcW w:w="1163" w:type="pct"/>
            <w:tcBorders>
              <w:top w:val="single" w:sz="4" w:space="0" w:color="000000"/>
              <w:left w:val="single" w:sz="4" w:space="0" w:color="000000"/>
              <w:bottom w:val="single" w:sz="4" w:space="0" w:color="000000"/>
              <w:right w:val="single" w:sz="4" w:space="0" w:color="000000"/>
            </w:tcBorders>
            <w:shd w:val="clear" w:color="auto" w:fill="auto"/>
          </w:tcPr>
          <w:p w14:paraId="50183FB8" w14:textId="77777777" w:rsidR="00912537" w:rsidRPr="00912537" w:rsidRDefault="00912537" w:rsidP="00912537">
            <w:pPr>
              <w:spacing w:line="276" w:lineRule="auto"/>
              <w:ind w:left="639" w:right="38" w:hanging="425"/>
              <w:jc w:val="both"/>
              <w:rPr>
                <w:rFonts w:eastAsia="Calibri"/>
                <w:sz w:val="18"/>
                <w:szCs w:val="18"/>
                <w:lang w:val="pt-BR" w:eastAsia="en-US"/>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4D515D9E" w14:textId="77777777" w:rsidR="00912537" w:rsidRPr="00912537" w:rsidRDefault="00912537" w:rsidP="00912537">
            <w:pPr>
              <w:spacing w:line="360" w:lineRule="auto"/>
              <w:ind w:right="-710"/>
              <w:jc w:val="both"/>
              <w:rPr>
                <w:rFonts w:eastAsia="Calibri"/>
                <w:sz w:val="18"/>
                <w:szCs w:val="18"/>
                <w:lang w:val="pt-BR" w:eastAsia="en-US"/>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14:paraId="45816631" w14:textId="77777777" w:rsidR="00912537" w:rsidRPr="00912537" w:rsidRDefault="00912537" w:rsidP="00912537">
            <w:pPr>
              <w:spacing w:line="360" w:lineRule="auto"/>
              <w:ind w:right="-710"/>
              <w:jc w:val="both"/>
              <w:rPr>
                <w:rFonts w:eastAsia="Calibri"/>
                <w:sz w:val="18"/>
                <w:szCs w:val="18"/>
                <w:lang w:val="pt-BR" w:eastAsia="en-US"/>
              </w:rPr>
            </w:pPr>
          </w:p>
        </w:tc>
      </w:tr>
    </w:tbl>
    <w:p w14:paraId="25B3C7BC" w14:textId="77777777" w:rsidR="00912537" w:rsidRPr="00912537" w:rsidRDefault="00912537" w:rsidP="00912537">
      <w:pPr>
        <w:widowControl/>
        <w:spacing w:line="360" w:lineRule="auto"/>
        <w:jc w:val="both"/>
        <w:rPr>
          <w:rFonts w:eastAsia="Arial"/>
          <w:b/>
          <w:sz w:val="18"/>
          <w:szCs w:val="18"/>
          <w:lang w:val="pt-BR"/>
        </w:rPr>
      </w:pPr>
    </w:p>
    <w:p w14:paraId="7D024033" w14:textId="77777777" w:rsidR="00912537" w:rsidRPr="00912537" w:rsidRDefault="00912537" w:rsidP="00912537">
      <w:pPr>
        <w:widowControl/>
        <w:spacing w:line="259" w:lineRule="auto"/>
        <w:rPr>
          <w:rFonts w:eastAsia="Calibri"/>
          <w:b/>
          <w:sz w:val="18"/>
          <w:szCs w:val="18"/>
          <w:lang w:val="pt-BR" w:eastAsia="en-US"/>
        </w:rPr>
      </w:pPr>
      <w:r w:rsidRPr="00912537">
        <w:rPr>
          <w:rFonts w:eastAsia="Calibri"/>
          <w:b/>
          <w:sz w:val="18"/>
          <w:szCs w:val="18"/>
          <w:lang w:val="pt-BR" w:eastAsia="en-US"/>
        </w:rPr>
        <w:t>Apontamentos:</w:t>
      </w:r>
    </w:p>
    <w:tbl>
      <w:tblPr>
        <w:tblW w:w="8784" w:type="dxa"/>
        <w:tblLayout w:type="fixed"/>
        <w:tblLook w:val="04A0" w:firstRow="1" w:lastRow="0" w:firstColumn="1" w:lastColumn="0" w:noHBand="0" w:noVBand="1"/>
      </w:tblPr>
      <w:tblGrid>
        <w:gridCol w:w="8784"/>
      </w:tblGrid>
      <w:tr w:rsidR="00912537" w:rsidRPr="00912537" w14:paraId="10809D11"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5A65DA9D" w14:textId="77777777" w:rsidR="00912537" w:rsidRPr="00912537" w:rsidRDefault="00912537" w:rsidP="00912537">
            <w:pPr>
              <w:spacing w:line="360" w:lineRule="auto"/>
              <w:rPr>
                <w:rFonts w:eastAsia="Calibri"/>
                <w:b/>
                <w:sz w:val="18"/>
                <w:szCs w:val="18"/>
                <w:lang w:val="pt-BR" w:eastAsia="en-US"/>
              </w:rPr>
            </w:pPr>
          </w:p>
        </w:tc>
      </w:tr>
      <w:tr w:rsidR="00912537" w:rsidRPr="00912537" w14:paraId="41BF7FE1"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31165B76" w14:textId="77777777" w:rsidR="00912537" w:rsidRPr="00912537" w:rsidRDefault="00912537" w:rsidP="00912537">
            <w:pPr>
              <w:spacing w:line="360" w:lineRule="auto"/>
              <w:rPr>
                <w:rFonts w:eastAsia="Calibri"/>
                <w:b/>
                <w:sz w:val="18"/>
                <w:szCs w:val="18"/>
                <w:lang w:val="pt-BR" w:eastAsia="en-US"/>
              </w:rPr>
            </w:pPr>
          </w:p>
        </w:tc>
      </w:tr>
      <w:tr w:rsidR="00912537" w:rsidRPr="00912537" w14:paraId="25D6C1C2"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6A99B58D" w14:textId="77777777" w:rsidR="00912537" w:rsidRPr="00912537" w:rsidRDefault="00912537" w:rsidP="00912537">
            <w:pPr>
              <w:spacing w:line="360" w:lineRule="auto"/>
              <w:rPr>
                <w:rFonts w:eastAsia="Calibri"/>
                <w:b/>
                <w:sz w:val="18"/>
                <w:szCs w:val="18"/>
                <w:lang w:val="pt-BR" w:eastAsia="en-US"/>
              </w:rPr>
            </w:pPr>
          </w:p>
        </w:tc>
      </w:tr>
      <w:tr w:rsidR="00912537" w:rsidRPr="00912537" w14:paraId="711D7520"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3AD3F9A8" w14:textId="77777777" w:rsidR="00912537" w:rsidRPr="00912537" w:rsidRDefault="00912537" w:rsidP="00912537">
            <w:pPr>
              <w:spacing w:line="360" w:lineRule="auto"/>
              <w:rPr>
                <w:rFonts w:eastAsia="Calibri"/>
                <w:b/>
                <w:sz w:val="18"/>
                <w:szCs w:val="18"/>
                <w:lang w:val="pt-BR" w:eastAsia="en-US"/>
              </w:rPr>
            </w:pPr>
          </w:p>
        </w:tc>
      </w:tr>
      <w:tr w:rsidR="00912537" w:rsidRPr="00912537" w14:paraId="6C0E37CD"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12233753" w14:textId="77777777" w:rsidR="00912537" w:rsidRPr="00912537" w:rsidRDefault="00912537" w:rsidP="00912537">
            <w:pPr>
              <w:spacing w:line="360" w:lineRule="auto"/>
              <w:rPr>
                <w:rFonts w:eastAsia="Calibri"/>
                <w:b/>
                <w:sz w:val="18"/>
                <w:szCs w:val="18"/>
                <w:lang w:val="pt-BR" w:eastAsia="en-US"/>
              </w:rPr>
            </w:pPr>
          </w:p>
        </w:tc>
      </w:tr>
      <w:tr w:rsidR="00912537" w:rsidRPr="00912537" w14:paraId="551171B2" w14:textId="77777777" w:rsidTr="00FB5A78">
        <w:tc>
          <w:tcPr>
            <w:tcW w:w="8784" w:type="dxa"/>
            <w:tcBorders>
              <w:top w:val="single" w:sz="4" w:space="0" w:color="000000"/>
              <w:left w:val="single" w:sz="4" w:space="0" w:color="000000"/>
              <w:bottom w:val="single" w:sz="4" w:space="0" w:color="000000"/>
              <w:right w:val="single" w:sz="4" w:space="0" w:color="000000"/>
            </w:tcBorders>
            <w:shd w:val="clear" w:color="auto" w:fill="auto"/>
          </w:tcPr>
          <w:p w14:paraId="787FACB4" w14:textId="77777777" w:rsidR="00912537" w:rsidRPr="00912537" w:rsidRDefault="00912537" w:rsidP="00912537">
            <w:pPr>
              <w:spacing w:line="360" w:lineRule="auto"/>
              <w:rPr>
                <w:rFonts w:eastAsia="Calibri"/>
                <w:b/>
                <w:sz w:val="18"/>
                <w:szCs w:val="18"/>
                <w:lang w:val="pt-BR" w:eastAsia="en-US"/>
              </w:rPr>
            </w:pPr>
          </w:p>
        </w:tc>
      </w:tr>
    </w:tbl>
    <w:p w14:paraId="1943A0B1" w14:textId="77777777" w:rsidR="00912537" w:rsidRPr="00912537" w:rsidRDefault="00912537" w:rsidP="00912537">
      <w:pPr>
        <w:widowControl/>
        <w:spacing w:line="259" w:lineRule="auto"/>
        <w:rPr>
          <w:rFonts w:eastAsia="Calibri"/>
          <w:sz w:val="18"/>
          <w:szCs w:val="18"/>
          <w:lang w:val="pt-BR" w:eastAsia="en-US"/>
        </w:rPr>
      </w:pPr>
    </w:p>
    <w:p w14:paraId="527876C6" w14:textId="77777777" w:rsidR="00912537" w:rsidRPr="00912537" w:rsidRDefault="00912537" w:rsidP="00912537">
      <w:pPr>
        <w:widowControl/>
        <w:spacing w:line="259" w:lineRule="auto"/>
        <w:rPr>
          <w:rFonts w:eastAsia="Calibri"/>
          <w:vanish/>
          <w:sz w:val="18"/>
          <w:szCs w:val="18"/>
          <w:lang w:val="pt-BR" w:eastAsia="en-US"/>
        </w:rPr>
      </w:pPr>
    </w:p>
    <w:p w14:paraId="727166EA" w14:textId="77777777" w:rsidR="00912537" w:rsidRPr="00912537" w:rsidRDefault="00912537" w:rsidP="00912537">
      <w:pPr>
        <w:widowControl/>
        <w:spacing w:line="259" w:lineRule="auto"/>
        <w:rPr>
          <w:rFonts w:eastAsia="Calibri"/>
          <w:vanish/>
          <w:sz w:val="18"/>
          <w:szCs w:val="18"/>
          <w:lang w:val="pt-BR" w:eastAsia="en-US"/>
        </w:rPr>
      </w:pPr>
    </w:p>
    <w:p w14:paraId="038608D0" w14:textId="77777777" w:rsidR="00912537" w:rsidRPr="00912537" w:rsidRDefault="00912537" w:rsidP="00912537">
      <w:pPr>
        <w:widowControl/>
        <w:tabs>
          <w:tab w:val="left" w:pos="1245"/>
          <w:tab w:val="left" w:pos="3261"/>
        </w:tabs>
        <w:spacing w:line="360" w:lineRule="auto"/>
        <w:jc w:val="center"/>
        <w:rPr>
          <w:rFonts w:eastAsia="Calibri"/>
          <w:sz w:val="18"/>
          <w:szCs w:val="18"/>
          <w:lang w:val="pt-BR" w:eastAsia="en-US"/>
        </w:rPr>
      </w:pPr>
      <w:r w:rsidRPr="00912537">
        <w:rPr>
          <w:rFonts w:eastAsia="Arial"/>
          <w:b/>
          <w:sz w:val="18"/>
          <w:szCs w:val="18"/>
          <w:lang w:val="pt-BR" w:eastAsia="en-US"/>
        </w:rPr>
        <w:t>Assinatura e Matrícula do Servidor</w:t>
      </w:r>
    </w:p>
    <w:p w14:paraId="77A99A87" w14:textId="77777777" w:rsidR="007425C9" w:rsidRPr="00A90822" w:rsidRDefault="007425C9">
      <w:pPr>
        <w:tabs>
          <w:tab w:val="left" w:pos="7440"/>
        </w:tabs>
        <w:ind w:left="283"/>
        <w:jc w:val="center"/>
        <w:rPr>
          <w:bCs/>
        </w:rPr>
      </w:pPr>
    </w:p>
    <w:sectPr w:rsidR="007425C9" w:rsidRPr="00A90822">
      <w:headerReference w:type="default" r:id="rId7"/>
      <w:footerReference w:type="default" r:id="rId8"/>
      <w:pgSz w:w="11906" w:h="16838"/>
      <w:pgMar w:top="2020" w:right="1600" w:bottom="1080" w:left="1600" w:header="716" w:footer="8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3EE6" w14:textId="77777777" w:rsidR="00E75E4E" w:rsidRDefault="00E75E4E">
      <w:r>
        <w:separator/>
      </w:r>
    </w:p>
  </w:endnote>
  <w:endnote w:type="continuationSeparator" w:id="0">
    <w:p w14:paraId="6229DFD8" w14:textId="77777777" w:rsidR="00E75E4E" w:rsidRDefault="00E7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28B7" w14:textId="560D9835" w:rsidR="007425C9" w:rsidRDefault="00912537">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58240" behindDoc="1" locked="0" layoutInCell="0" allowOverlap="1" wp14:anchorId="65004CCC" wp14:editId="6EE4AEAA">
              <wp:simplePos x="0" y="0"/>
              <wp:positionH relativeFrom="margin">
                <wp:posOffset>-740465880</wp:posOffset>
              </wp:positionH>
              <wp:positionV relativeFrom="paragraph">
                <wp:posOffset>0</wp:posOffset>
              </wp:positionV>
              <wp:extent cx="9331325" cy="8738235"/>
              <wp:effectExtent l="0" t="0" r="0" b="0"/>
              <wp:wrapNone/>
              <wp:docPr id="197650609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1325" cy="873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F13F" id="Retângulo 1" o:spid="_x0000_s1026" style="position:absolute;margin-left:-58304.4pt;margin-top:0;width:734.75pt;height:68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" o:allowincell="f" filled="f"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2EA4" w14:textId="77777777" w:rsidR="00E75E4E" w:rsidRDefault="00E75E4E">
      <w:r>
        <w:separator/>
      </w:r>
    </w:p>
  </w:footnote>
  <w:footnote w:type="continuationSeparator" w:id="0">
    <w:p w14:paraId="578A9277" w14:textId="77777777" w:rsidR="00E75E4E" w:rsidRDefault="00E75E4E">
      <w:r>
        <w:continuationSeparator/>
      </w:r>
    </w:p>
  </w:footnote>
  <w:footnote w:id="1">
    <w:p w14:paraId="480CB2F5" w14:textId="77777777" w:rsidR="00912537" w:rsidRPr="0010742F" w:rsidRDefault="00912537" w:rsidP="0010742F">
      <w:pPr>
        <w:pStyle w:val="Textodenotaderodap"/>
        <w:jc w:val="both"/>
        <w:rPr>
          <w:sz w:val="16"/>
          <w:szCs w:val="16"/>
        </w:rPr>
      </w:pPr>
      <w:r w:rsidRPr="0010742F">
        <w:rPr>
          <w:rStyle w:val="Caracteresdenotaderodap"/>
          <w:sz w:val="16"/>
          <w:szCs w:val="16"/>
        </w:rPr>
        <w:footnoteRef/>
      </w:r>
      <w:r w:rsidRPr="0010742F">
        <w:rPr>
          <w:sz w:val="16"/>
          <w:szCs w:val="16"/>
        </w:rPr>
        <w:t xml:space="preserve"> A área interessada obrigatoriamente tem que verificar suas reais demandas e necessidades, estimando-as de forma razoável. A medida evitará desvios e incorreções futuras. A justificativa deverá ser fundamentada dos quantitativos (bens/serviços) requisitados, tais como demonstrativo de consumo dos exercícios anteriores, relatórios do almoxarifado e/ou outros dados objetivos que demonstrem o dimensionamento adequado da contratação.</w:t>
      </w:r>
    </w:p>
  </w:footnote>
  <w:footnote w:id="2">
    <w:p w14:paraId="2A3A3EF7" w14:textId="77777777" w:rsidR="00912537" w:rsidRDefault="00912537" w:rsidP="0010742F">
      <w:pPr>
        <w:pStyle w:val="Textodenotaderodap"/>
        <w:ind w:left="284" w:hanging="284"/>
        <w:jc w:val="both"/>
        <w:rPr>
          <w:sz w:val="16"/>
          <w:szCs w:val="16"/>
        </w:rPr>
      </w:pPr>
      <w:r>
        <w:rPr>
          <w:rStyle w:val="Caracteresdenotaderodap"/>
        </w:rPr>
        <w:footnoteRef/>
      </w:r>
      <w:r>
        <w:rPr>
          <w:sz w:val="16"/>
          <w:szCs w:val="16"/>
        </w:rPr>
        <w:tab/>
        <w:t xml:space="preserve"> </w:t>
      </w:r>
      <w:r>
        <w:rPr>
          <w:sz w:val="16"/>
          <w:szCs w:val="16"/>
        </w:rPr>
        <w:t>Além de consultas aos fornecedores do ramo do objeto solicitado, devem ser realizadas pesquisas em outros órgãos e entidades da administração pública e aos sistemas de compras do governo, do Portal de Compras do Governo Federal (www.comprasnet.gov.br), dentre outros, as quais devem constar dos autos do correspondente processo. A mera comparação dos valores constantes na Ata com os obtidos junto a empresas consultadas na fase interna de licitação não é suficiente para configurar a vantajosidade da adesão, devendo o “Carona” se socorrer de outras fontes, a exemplo de licitações e contratos similares realizados no âmbito da Administração Pública (TCU, Acórdão nº 420/2018, Plenário).</w:t>
      </w:r>
    </w:p>
  </w:footnote>
  <w:footnote w:id="3">
    <w:p w14:paraId="178E5B08" w14:textId="77777777" w:rsidR="00912537" w:rsidRDefault="00912537" w:rsidP="00912537">
      <w:pPr>
        <w:pStyle w:val="Textodenotaderodap"/>
        <w:rPr>
          <w:sz w:val="16"/>
          <w:szCs w:val="16"/>
        </w:rPr>
      </w:pPr>
      <w:r>
        <w:rPr>
          <w:rStyle w:val="Caracteresdenotaderodap"/>
        </w:rPr>
        <w:footnoteRef/>
      </w:r>
      <w:r>
        <w:rPr>
          <w:sz w:val="16"/>
          <w:szCs w:val="16"/>
        </w:rPr>
        <w:t xml:space="preserve"> O termo de contrato é dispensável, a critério da Administração e independentemente de seu valor, nos casos de compra com entrega imediata e integral dos bens adquiridos, dos quais não resultem obrigações futuras, inclusive assistência técnica, nos termos do </w:t>
      </w:r>
      <w:r>
        <w:rPr>
          <w:color w:val="0000FF"/>
          <w:sz w:val="16"/>
          <w:szCs w:val="16"/>
          <w:u w:val="single" w:color="0000FF"/>
        </w:rPr>
        <w:t>§ 4º do art. 62 da Lei Federal nº 8.666, de 21 de junho de 1993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4FBD" w14:textId="77777777" w:rsidR="007425C9" w:rsidRDefault="007425C9">
    <w:pPr>
      <w:pBdr>
        <w:top w:val="nil"/>
        <w:left w:val="nil"/>
        <w:bottom w:val="nil"/>
        <w:right w:val="nil"/>
        <w:between w:val="nil"/>
      </w:pBdr>
      <w:spacing w:line="276" w:lineRule="auto"/>
    </w:pPr>
  </w:p>
  <w:tbl>
    <w:tblPr>
      <w:tblStyle w:val="a"/>
      <w:tblW w:w="9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3969"/>
    </w:tblGrid>
    <w:tr w:rsidR="007425C9" w14:paraId="5CE3D20E" w14:textId="77777777">
      <w:trPr>
        <w:jc w:val="center"/>
      </w:trPr>
      <w:tc>
        <w:tcPr>
          <w:tcW w:w="5390" w:type="dxa"/>
          <w:tcBorders>
            <w:top w:val="nil"/>
            <w:left w:val="nil"/>
            <w:bottom w:val="nil"/>
            <w:right w:val="nil"/>
          </w:tcBorders>
          <w:tcMar>
            <w:top w:w="0" w:type="dxa"/>
            <w:left w:w="108" w:type="dxa"/>
            <w:bottom w:w="0" w:type="dxa"/>
            <w:right w:w="108" w:type="dxa"/>
          </w:tcMar>
        </w:tcPr>
        <w:p w14:paraId="62A3C63F" w14:textId="77777777" w:rsidR="007425C9" w:rsidRDefault="009C0EE5">
          <w:pPr>
            <w:widowControl/>
            <w:pBdr>
              <w:top w:val="nil"/>
              <w:left w:val="nil"/>
              <w:bottom w:val="nil"/>
              <w:right w:val="nil"/>
              <w:between w:val="nil"/>
            </w:pBdr>
            <w:tabs>
              <w:tab w:val="center" w:pos="4252"/>
              <w:tab w:val="right" w:pos="8504"/>
              <w:tab w:val="left" w:pos="708"/>
            </w:tabs>
            <w:rPr>
              <w:color w:val="000000"/>
            </w:rPr>
          </w:pPr>
          <w:r>
            <w:rPr>
              <w:noProof/>
              <w:color w:val="000000"/>
            </w:rPr>
            <w:drawing>
              <wp:inline distT="0" distB="0" distL="0" distR="0" wp14:anchorId="2A22D1D7" wp14:editId="14D8F6C8">
                <wp:extent cx="3285490" cy="51943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85490" cy="519430"/>
                        </a:xfrm>
                        <a:prstGeom prst="rect">
                          <a:avLst/>
                        </a:prstGeom>
                        <a:ln/>
                      </pic:spPr>
                    </pic:pic>
                  </a:graphicData>
                </a:graphic>
              </wp:inline>
            </w:drawing>
          </w:r>
        </w:p>
      </w:tc>
      <w:tc>
        <w:tcPr>
          <w:tcW w:w="3969" w:type="dxa"/>
          <w:tcBorders>
            <w:top w:val="nil"/>
            <w:left w:val="nil"/>
            <w:bottom w:val="nil"/>
            <w:right w:val="nil"/>
          </w:tcBorders>
          <w:tcMar>
            <w:top w:w="0" w:type="dxa"/>
            <w:left w:w="108" w:type="dxa"/>
            <w:bottom w:w="0" w:type="dxa"/>
            <w:right w:w="108" w:type="dxa"/>
          </w:tcMar>
        </w:tcPr>
        <w:p w14:paraId="3FF94EC1"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Praça dos Girassóis, Esplanada das Secretarias</w:t>
          </w:r>
        </w:p>
        <w:p w14:paraId="5A4F2338"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Av. NS-2, Prédio I, S/N, Plano Diretor Norte</w:t>
          </w:r>
        </w:p>
        <w:p w14:paraId="290704C5"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Palmas – Tocantins – CEP: 77.001-002</w:t>
          </w:r>
        </w:p>
        <w:p w14:paraId="0D4EC2DA" w14:textId="77777777" w:rsidR="007425C9" w:rsidRDefault="009C0EE5">
          <w:pPr>
            <w:widowControl/>
            <w:pBdr>
              <w:top w:val="nil"/>
              <w:left w:val="nil"/>
              <w:bottom w:val="nil"/>
              <w:right w:val="nil"/>
              <w:between w:val="nil"/>
            </w:pBdr>
            <w:tabs>
              <w:tab w:val="center" w:pos="4252"/>
              <w:tab w:val="right" w:pos="8504"/>
            </w:tabs>
            <w:rPr>
              <w:color w:val="000000"/>
              <w:sz w:val="18"/>
              <w:szCs w:val="18"/>
            </w:rPr>
          </w:pPr>
          <w:r>
            <w:rPr>
              <w:color w:val="000000"/>
              <w:sz w:val="18"/>
              <w:szCs w:val="18"/>
            </w:rPr>
            <w:t>Tel: +55 63 3218-2563</w:t>
          </w:r>
        </w:p>
        <w:p w14:paraId="2195CB09" w14:textId="77777777" w:rsidR="007425C9" w:rsidRDefault="00000000">
          <w:pPr>
            <w:widowControl/>
            <w:pBdr>
              <w:top w:val="nil"/>
              <w:left w:val="nil"/>
              <w:bottom w:val="nil"/>
              <w:right w:val="nil"/>
              <w:between w:val="nil"/>
            </w:pBdr>
            <w:tabs>
              <w:tab w:val="center" w:pos="4252"/>
              <w:tab w:val="right" w:pos="8504"/>
            </w:tabs>
            <w:ind w:left="373" w:hanging="339"/>
            <w:rPr>
              <w:color w:val="0000FF"/>
              <w:sz w:val="18"/>
              <w:szCs w:val="18"/>
              <w:u w:val="single"/>
            </w:rPr>
          </w:pPr>
          <w:hyperlink r:id="rId2">
            <w:r w:rsidR="009C0EE5">
              <w:rPr>
                <w:color w:val="0000FF"/>
                <w:sz w:val="18"/>
                <w:szCs w:val="18"/>
                <w:u w:val="single"/>
              </w:rPr>
              <w:t>gab.executivo@cge.to.gov.br</w:t>
            </w:r>
          </w:hyperlink>
        </w:p>
        <w:p w14:paraId="0A9AE7B2" w14:textId="77777777" w:rsidR="007425C9" w:rsidRDefault="009C0EE5">
          <w:pPr>
            <w:widowControl/>
            <w:pBdr>
              <w:top w:val="nil"/>
              <w:left w:val="nil"/>
              <w:bottom w:val="nil"/>
              <w:right w:val="nil"/>
              <w:between w:val="nil"/>
            </w:pBdr>
            <w:tabs>
              <w:tab w:val="center" w:pos="4252"/>
              <w:tab w:val="right" w:pos="8504"/>
            </w:tabs>
            <w:ind w:left="373" w:hanging="339"/>
            <w:rPr>
              <w:color w:val="000000"/>
              <w:sz w:val="18"/>
              <w:szCs w:val="18"/>
            </w:rPr>
          </w:pPr>
          <w:r>
            <w:rPr>
              <w:color w:val="0000FF"/>
              <w:sz w:val="18"/>
              <w:szCs w:val="18"/>
              <w:u w:val="single"/>
            </w:rPr>
            <w:t>www.to.gov.br/cge</w:t>
          </w:r>
        </w:p>
        <w:p w14:paraId="73B75FD1" w14:textId="77777777" w:rsidR="007425C9" w:rsidRDefault="007425C9">
          <w:pPr>
            <w:widowControl/>
            <w:pBdr>
              <w:top w:val="nil"/>
              <w:left w:val="nil"/>
              <w:bottom w:val="nil"/>
              <w:right w:val="nil"/>
              <w:between w:val="nil"/>
            </w:pBdr>
            <w:tabs>
              <w:tab w:val="center" w:pos="4252"/>
              <w:tab w:val="right" w:pos="8504"/>
            </w:tabs>
            <w:rPr>
              <w:color w:val="000000"/>
            </w:rPr>
          </w:pPr>
        </w:p>
      </w:tc>
    </w:tr>
  </w:tbl>
  <w:p w14:paraId="2AFE4A1D" w14:textId="0B155926" w:rsidR="007425C9" w:rsidRDefault="00912537">
    <w:pPr>
      <w:pBdr>
        <w:top w:val="nil"/>
        <w:left w:val="nil"/>
        <w:bottom w:val="nil"/>
        <w:right w:val="nil"/>
        <w:between w:val="nil"/>
      </w:pBdr>
      <w:rPr>
        <w:color w:val="000000"/>
        <w:sz w:val="20"/>
        <w:szCs w:val="20"/>
      </w:rPr>
    </w:pPr>
    <w:r>
      <w:rPr>
        <w:noProof/>
        <w:color w:val="000000"/>
        <w:sz w:val="24"/>
        <w:szCs w:val="24"/>
      </w:rPr>
      <mc:AlternateContent>
        <mc:Choice Requires="wps">
          <w:drawing>
            <wp:anchor distT="0" distB="0" distL="114300" distR="114300" simplePos="0" relativeHeight="251657216" behindDoc="1" locked="0" layoutInCell="0" allowOverlap="1" wp14:anchorId="628009AE" wp14:editId="3E7AE0F8">
              <wp:simplePos x="0" y="0"/>
              <wp:positionH relativeFrom="page">
                <wp:posOffset>-278714835</wp:posOffset>
              </wp:positionH>
              <wp:positionV relativeFrom="page">
                <wp:posOffset>-117504210</wp:posOffset>
              </wp:positionV>
              <wp:extent cx="8752840" cy="11532235"/>
              <wp:effectExtent l="0" t="0" r="4445" b="0"/>
              <wp:wrapNone/>
              <wp:docPr id="179006801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2840" cy="1153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DF2F" id="Retângulo 1" o:spid="_x0000_s1026" style="position:absolute;margin-left:-21946.05pt;margin-top:-9252.3pt;width:689.2pt;height:90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" o:allowincell="f" filled="f"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95"/>
    <w:multiLevelType w:val="multilevel"/>
    <w:tmpl w:val="6EA41CDA"/>
    <w:lvl w:ilvl="0">
      <w:start w:val="1"/>
      <w:numFmt w:val="decimal"/>
      <w:lvlText w:val="%1."/>
      <w:lvlJc w:val="left"/>
      <w:pPr>
        <w:tabs>
          <w:tab w:val="num" w:pos="0"/>
        </w:tabs>
        <w:ind w:left="934" w:hanging="360"/>
      </w:pPr>
      <w:rPr>
        <w:rFonts w:ascii="Times New Roman" w:hAnsi="Times New Roman" w:cs="Times New Roman" w:hint="default"/>
        <w:b/>
        <w:strike w:val="0"/>
        <w:color w:val="auto"/>
        <w:sz w:val="18"/>
        <w:szCs w:val="18"/>
      </w:rPr>
    </w:lvl>
    <w:lvl w:ilvl="1">
      <w:start w:val="1"/>
      <w:numFmt w:val="lowerLetter"/>
      <w:lvlText w:val="%2."/>
      <w:lvlJc w:val="left"/>
      <w:pPr>
        <w:tabs>
          <w:tab w:val="num" w:pos="0"/>
        </w:tabs>
        <w:ind w:left="1654" w:hanging="360"/>
      </w:pPr>
    </w:lvl>
    <w:lvl w:ilvl="2">
      <w:start w:val="1"/>
      <w:numFmt w:val="lowerRoman"/>
      <w:lvlText w:val="%3."/>
      <w:lvlJc w:val="right"/>
      <w:pPr>
        <w:tabs>
          <w:tab w:val="num" w:pos="0"/>
        </w:tabs>
        <w:ind w:left="2374" w:hanging="180"/>
      </w:pPr>
    </w:lvl>
    <w:lvl w:ilvl="3">
      <w:start w:val="1"/>
      <w:numFmt w:val="decimal"/>
      <w:lvlText w:val="%4."/>
      <w:lvlJc w:val="left"/>
      <w:pPr>
        <w:tabs>
          <w:tab w:val="num" w:pos="0"/>
        </w:tabs>
        <w:ind w:left="3094" w:hanging="360"/>
      </w:pPr>
    </w:lvl>
    <w:lvl w:ilvl="4">
      <w:start w:val="1"/>
      <w:numFmt w:val="lowerLetter"/>
      <w:lvlText w:val="%5."/>
      <w:lvlJc w:val="left"/>
      <w:pPr>
        <w:tabs>
          <w:tab w:val="num" w:pos="0"/>
        </w:tabs>
        <w:ind w:left="3814" w:hanging="360"/>
      </w:pPr>
    </w:lvl>
    <w:lvl w:ilvl="5">
      <w:start w:val="1"/>
      <w:numFmt w:val="lowerRoman"/>
      <w:lvlText w:val="%6."/>
      <w:lvlJc w:val="right"/>
      <w:pPr>
        <w:tabs>
          <w:tab w:val="num" w:pos="0"/>
        </w:tabs>
        <w:ind w:left="4534" w:hanging="180"/>
      </w:pPr>
    </w:lvl>
    <w:lvl w:ilvl="6">
      <w:start w:val="1"/>
      <w:numFmt w:val="decimal"/>
      <w:lvlText w:val="%7."/>
      <w:lvlJc w:val="left"/>
      <w:pPr>
        <w:tabs>
          <w:tab w:val="num" w:pos="0"/>
        </w:tabs>
        <w:ind w:left="5254" w:hanging="360"/>
      </w:pPr>
    </w:lvl>
    <w:lvl w:ilvl="7">
      <w:start w:val="1"/>
      <w:numFmt w:val="lowerLetter"/>
      <w:lvlText w:val="%8."/>
      <w:lvlJc w:val="left"/>
      <w:pPr>
        <w:tabs>
          <w:tab w:val="num" w:pos="0"/>
        </w:tabs>
        <w:ind w:left="5974" w:hanging="360"/>
      </w:pPr>
    </w:lvl>
    <w:lvl w:ilvl="8">
      <w:start w:val="1"/>
      <w:numFmt w:val="lowerRoman"/>
      <w:lvlText w:val="%9."/>
      <w:lvlJc w:val="right"/>
      <w:pPr>
        <w:tabs>
          <w:tab w:val="num" w:pos="0"/>
        </w:tabs>
        <w:ind w:left="6694" w:hanging="180"/>
      </w:pPr>
    </w:lvl>
  </w:abstractNum>
  <w:abstractNum w:abstractNumId="1" w15:restartNumberingAfterBreak="0">
    <w:nsid w:val="0C8D3DCF"/>
    <w:multiLevelType w:val="hybridMultilevel"/>
    <w:tmpl w:val="FA74D8C8"/>
    <w:lvl w:ilvl="0" w:tplc="EB3AACF4">
      <w:start w:val="1"/>
      <w:numFmt w:val="decimal"/>
      <w:lvlText w:val="%1."/>
      <w:lvlJc w:val="left"/>
      <w:pPr>
        <w:ind w:left="720" w:hanging="360"/>
      </w:pPr>
      <w:rPr>
        <w:b/>
        <w:bCs/>
        <w:i w:val="0"/>
        <w:iCs/>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912BF2"/>
    <w:multiLevelType w:val="multilevel"/>
    <w:tmpl w:val="3FF27098"/>
    <w:lvl w:ilvl="0">
      <w:start w:val="47"/>
      <w:numFmt w:val="decimal"/>
      <w:lvlText w:val="%1."/>
      <w:lvlJc w:val="left"/>
      <w:pPr>
        <w:tabs>
          <w:tab w:val="num" w:pos="0"/>
        </w:tabs>
        <w:ind w:left="720" w:hanging="360"/>
      </w:pPr>
      <w:rPr>
        <w:rFonts w:ascii="Calibri" w:hAnsi="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1B32EC"/>
    <w:multiLevelType w:val="multilevel"/>
    <w:tmpl w:val="80BAC1B2"/>
    <w:lvl w:ilvl="0">
      <w:start w:val="8"/>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555D59"/>
    <w:multiLevelType w:val="multilevel"/>
    <w:tmpl w:val="3106054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A017D37"/>
    <w:multiLevelType w:val="multilevel"/>
    <w:tmpl w:val="7346AB84"/>
    <w:lvl w:ilvl="0">
      <w:start w:val="1"/>
      <w:numFmt w:val="lowerLetter"/>
      <w:lvlText w:val="%1)"/>
      <w:lvlJc w:val="left"/>
      <w:pPr>
        <w:tabs>
          <w:tab w:val="num" w:pos="0"/>
        </w:tabs>
        <w:ind w:left="840" w:hanging="360"/>
      </w:pPr>
      <w:rPr>
        <w:rFonts w:ascii="Times New Roman" w:hAnsi="Times New Roman" w:cs="Times New Roman" w:hint="default"/>
        <w:b/>
        <w:sz w:val="18"/>
        <w:szCs w:val="18"/>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 w15:restartNumberingAfterBreak="0">
    <w:nsid w:val="4BC21336"/>
    <w:multiLevelType w:val="multilevel"/>
    <w:tmpl w:val="45D2059E"/>
    <w:lvl w:ilvl="0">
      <w:start w:val="15"/>
      <w:numFmt w:val="decimal"/>
      <w:lvlText w:val="%1."/>
      <w:lvlJc w:val="left"/>
      <w:pPr>
        <w:tabs>
          <w:tab w:val="num" w:pos="0"/>
        </w:tabs>
        <w:ind w:left="0" w:firstLine="0"/>
      </w:pPr>
    </w:lvl>
    <w:lvl w:ilvl="1">
      <w:start w:val="1"/>
      <w:numFmt w:val="lowerLetter"/>
      <w:lvlText w:val="%2)"/>
      <w:lvlJc w:val="left"/>
      <w:pPr>
        <w:tabs>
          <w:tab w:val="num" w:pos="0"/>
        </w:tabs>
        <w:ind w:left="0" w:firstLine="0"/>
      </w:pPr>
      <w:rPr>
        <w:b/>
        <w:sz w:val="20"/>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532033A0"/>
    <w:multiLevelType w:val="multilevel"/>
    <w:tmpl w:val="985A4D48"/>
    <w:lvl w:ilvl="0">
      <w:start w:val="40"/>
      <w:numFmt w:val="decimal"/>
      <w:lvlText w:val="%1."/>
      <w:lvlJc w:val="left"/>
      <w:pPr>
        <w:tabs>
          <w:tab w:val="num" w:pos="0"/>
        </w:tabs>
        <w:ind w:left="720" w:hanging="360"/>
      </w:pPr>
      <w:rPr>
        <w:rFonts w:ascii="Calibri" w:hAnsi="Calibri"/>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38E4007"/>
    <w:multiLevelType w:val="multilevel"/>
    <w:tmpl w:val="332C79E6"/>
    <w:lvl w:ilvl="0">
      <w:start w:val="1"/>
      <w:numFmt w:val="decimal"/>
      <w:lvlText w:val="%1."/>
      <w:lvlJc w:val="left"/>
      <w:pPr>
        <w:tabs>
          <w:tab w:val="num" w:pos="0"/>
        </w:tabs>
        <w:ind w:left="752"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b/>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20A662E"/>
    <w:multiLevelType w:val="multilevel"/>
    <w:tmpl w:val="66D0AB36"/>
    <w:lvl w:ilvl="0">
      <w:start w:val="1"/>
      <w:numFmt w:val="lowerLetter"/>
      <w:lvlText w:val="%1)"/>
      <w:lvlJc w:val="left"/>
      <w:pPr>
        <w:tabs>
          <w:tab w:val="num" w:pos="0"/>
        </w:tabs>
        <w:ind w:left="290" w:hanging="360"/>
      </w:pPr>
      <w:rPr>
        <w:rFonts w:ascii="Times New Roman" w:hAnsi="Times New Roman" w:cs="Times New Roman" w:hint="default"/>
        <w:b/>
        <w:sz w:val="18"/>
        <w:szCs w:val="18"/>
      </w:rPr>
    </w:lvl>
    <w:lvl w:ilvl="1">
      <w:start w:val="1"/>
      <w:numFmt w:val="lowerLetter"/>
      <w:lvlText w:val="%2."/>
      <w:lvlJc w:val="left"/>
      <w:pPr>
        <w:tabs>
          <w:tab w:val="num" w:pos="0"/>
        </w:tabs>
        <w:ind w:left="1010" w:hanging="360"/>
      </w:pPr>
    </w:lvl>
    <w:lvl w:ilvl="2">
      <w:start w:val="1"/>
      <w:numFmt w:val="lowerRoman"/>
      <w:lvlText w:val="%3."/>
      <w:lvlJc w:val="right"/>
      <w:pPr>
        <w:tabs>
          <w:tab w:val="num" w:pos="0"/>
        </w:tabs>
        <w:ind w:left="1730" w:hanging="180"/>
      </w:pPr>
    </w:lvl>
    <w:lvl w:ilvl="3">
      <w:start w:val="1"/>
      <w:numFmt w:val="decimal"/>
      <w:lvlText w:val="%4."/>
      <w:lvlJc w:val="left"/>
      <w:pPr>
        <w:tabs>
          <w:tab w:val="num" w:pos="0"/>
        </w:tabs>
        <w:ind w:left="2450" w:hanging="360"/>
      </w:pPr>
    </w:lvl>
    <w:lvl w:ilvl="4">
      <w:start w:val="1"/>
      <w:numFmt w:val="lowerLetter"/>
      <w:lvlText w:val="%5."/>
      <w:lvlJc w:val="left"/>
      <w:pPr>
        <w:tabs>
          <w:tab w:val="num" w:pos="0"/>
        </w:tabs>
        <w:ind w:left="3170" w:hanging="360"/>
      </w:pPr>
    </w:lvl>
    <w:lvl w:ilvl="5">
      <w:start w:val="1"/>
      <w:numFmt w:val="lowerRoman"/>
      <w:lvlText w:val="%6."/>
      <w:lvlJc w:val="right"/>
      <w:pPr>
        <w:tabs>
          <w:tab w:val="num" w:pos="0"/>
        </w:tabs>
        <w:ind w:left="3890" w:hanging="180"/>
      </w:pPr>
    </w:lvl>
    <w:lvl w:ilvl="6">
      <w:start w:val="1"/>
      <w:numFmt w:val="decimal"/>
      <w:lvlText w:val="%7."/>
      <w:lvlJc w:val="left"/>
      <w:pPr>
        <w:tabs>
          <w:tab w:val="num" w:pos="0"/>
        </w:tabs>
        <w:ind w:left="4610" w:hanging="360"/>
      </w:pPr>
    </w:lvl>
    <w:lvl w:ilvl="7">
      <w:start w:val="1"/>
      <w:numFmt w:val="lowerLetter"/>
      <w:lvlText w:val="%8."/>
      <w:lvlJc w:val="left"/>
      <w:pPr>
        <w:tabs>
          <w:tab w:val="num" w:pos="0"/>
        </w:tabs>
        <w:ind w:left="5330" w:hanging="360"/>
      </w:pPr>
    </w:lvl>
    <w:lvl w:ilvl="8">
      <w:start w:val="1"/>
      <w:numFmt w:val="lowerRoman"/>
      <w:lvlText w:val="%9."/>
      <w:lvlJc w:val="right"/>
      <w:pPr>
        <w:tabs>
          <w:tab w:val="num" w:pos="0"/>
        </w:tabs>
        <w:ind w:left="6050" w:hanging="180"/>
      </w:pPr>
    </w:lvl>
  </w:abstractNum>
  <w:abstractNum w:abstractNumId="10" w15:restartNumberingAfterBreak="0">
    <w:nsid w:val="64600B1D"/>
    <w:multiLevelType w:val="multilevel"/>
    <w:tmpl w:val="255CBB1E"/>
    <w:lvl w:ilvl="0">
      <w:start w:val="42"/>
      <w:numFmt w:val="decimal"/>
      <w:lvlText w:val="%1."/>
      <w:lvlJc w:val="left"/>
      <w:pPr>
        <w:tabs>
          <w:tab w:val="num" w:pos="0"/>
        </w:tabs>
        <w:ind w:left="1200" w:hanging="360"/>
      </w:pPr>
      <w:rPr>
        <w:rFonts w:ascii="Calibri" w:hAnsi="Calibri"/>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FDD4FD4"/>
    <w:multiLevelType w:val="multilevel"/>
    <w:tmpl w:val="82882AAA"/>
    <w:lvl w:ilvl="0">
      <w:start w:val="46"/>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62910645">
    <w:abstractNumId w:val="6"/>
  </w:num>
  <w:num w:numId="2" w16cid:durableId="2065177923">
    <w:abstractNumId w:val="9"/>
  </w:num>
  <w:num w:numId="3" w16cid:durableId="1057245644">
    <w:abstractNumId w:val="4"/>
  </w:num>
  <w:num w:numId="4" w16cid:durableId="1815831947">
    <w:abstractNumId w:val="5"/>
  </w:num>
  <w:num w:numId="5" w16cid:durableId="1343583470">
    <w:abstractNumId w:val="7"/>
  </w:num>
  <w:num w:numId="6" w16cid:durableId="809908997">
    <w:abstractNumId w:val="0"/>
  </w:num>
  <w:num w:numId="7" w16cid:durableId="2001304566">
    <w:abstractNumId w:val="8"/>
  </w:num>
  <w:num w:numId="8" w16cid:durableId="1586770195">
    <w:abstractNumId w:val="10"/>
  </w:num>
  <w:num w:numId="9" w16cid:durableId="1638145501">
    <w:abstractNumId w:val="2"/>
  </w:num>
  <w:num w:numId="10" w16cid:durableId="1337460161">
    <w:abstractNumId w:val="11"/>
  </w:num>
  <w:num w:numId="11" w16cid:durableId="1845627248">
    <w:abstractNumId w:val="3"/>
  </w:num>
  <w:num w:numId="12" w16cid:durableId="147432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C9"/>
    <w:rsid w:val="0010742F"/>
    <w:rsid w:val="00171626"/>
    <w:rsid w:val="00233D18"/>
    <w:rsid w:val="002E48BA"/>
    <w:rsid w:val="00376D96"/>
    <w:rsid w:val="003C78A9"/>
    <w:rsid w:val="007425C9"/>
    <w:rsid w:val="007E2D13"/>
    <w:rsid w:val="009032B8"/>
    <w:rsid w:val="00912537"/>
    <w:rsid w:val="009C0EE5"/>
    <w:rsid w:val="00A90822"/>
    <w:rsid w:val="00E75E4E"/>
    <w:rsid w:val="00F92515"/>
    <w:rsid w:val="00FB5A78"/>
    <w:rsid w:val="00FD30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1D0D"/>
  <w15:docId w15:val="{429B5DE4-E10B-4092-BBE8-564D53E3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12537"/>
    <w:rPr>
      <w:sz w:val="20"/>
      <w:szCs w:val="20"/>
    </w:rPr>
  </w:style>
  <w:style w:type="character" w:customStyle="1" w:styleId="TextodenotaderodapChar">
    <w:name w:val="Texto de nota de rodapé Char"/>
    <w:basedOn w:val="Fontepargpadro"/>
    <w:link w:val="Textodenotaderodap"/>
    <w:uiPriority w:val="99"/>
    <w:semiHidden/>
    <w:rsid w:val="00912537"/>
    <w:rPr>
      <w:sz w:val="20"/>
      <w:szCs w:val="20"/>
    </w:rPr>
  </w:style>
  <w:style w:type="character" w:customStyle="1" w:styleId="Caracteresdenotaderodap">
    <w:name w:val="Caracteres de nota de rodapé"/>
    <w:qFormat/>
    <w:rsid w:val="00912537"/>
  </w:style>
  <w:style w:type="paragraph" w:styleId="PargrafodaLista">
    <w:name w:val="List Paragraph"/>
    <w:basedOn w:val="Normal"/>
    <w:uiPriority w:val="34"/>
    <w:qFormat/>
    <w:rsid w:val="00912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ge.to.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3012</Words>
  <Characters>16270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KELSENE RAMOS ALENCAR</dc:creator>
  <cp:lastModifiedBy>Elaine Zanetti</cp:lastModifiedBy>
  <cp:revision>6</cp:revision>
  <dcterms:created xsi:type="dcterms:W3CDTF">2023-03-13T14:17:00Z</dcterms:created>
  <dcterms:modified xsi:type="dcterms:W3CDTF">2023-05-05T15:39:00Z</dcterms:modified>
</cp:coreProperties>
</file>