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1136" w:rsidRDefault="0073620F" w:rsidP="008F2DD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ANEXO II</w:t>
      </w:r>
    </w:p>
    <w:p w:rsidR="00051136" w:rsidRDefault="0073620F" w:rsidP="008F2DD6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ACORDO DE PARCERIA</w:t>
      </w:r>
    </w:p>
    <w:p w:rsidR="00051136" w:rsidRDefault="00051136" w:rsidP="008F2DD6">
      <w:pPr>
        <w:spacing w:line="360" w:lineRule="auto"/>
        <w:jc w:val="both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:rsidR="00051136" w:rsidRDefault="0073620F" w:rsidP="008F2DD6">
      <w:pPr>
        <w:spacing w:line="360" w:lineRule="auto"/>
        <w:ind w:left="284" w:right="564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A SECRETARIA DA ADMINISTRAÇÃO DO ESTADO DO TOCANTINS – SECAD, </w:t>
      </w:r>
      <w:r>
        <w:rPr>
          <w:rFonts w:ascii="Arial" w:hAnsi="Arial" w:cs="Arial"/>
          <w:bCs/>
          <w:sz w:val="24"/>
          <w:szCs w:val="24"/>
        </w:rPr>
        <w:t xml:space="preserve">CNPJ/MF n° 26.894.022/0001-36, situada na Esplanada das Secretarias, Praça dos Girassóis, S/N, </w:t>
      </w:r>
      <w:r w:rsidR="00E62B93">
        <w:rPr>
          <w:rFonts w:ascii="Arial" w:hAnsi="Arial" w:cs="Arial"/>
          <w:bCs/>
          <w:sz w:val="24"/>
          <w:szCs w:val="24"/>
        </w:rPr>
        <w:t>CEP:77.001-906, em PALMAS–</w:t>
      </w:r>
      <w:r>
        <w:rPr>
          <w:rFonts w:ascii="Arial" w:hAnsi="Arial" w:cs="Arial"/>
          <w:bCs/>
          <w:sz w:val="24"/>
          <w:szCs w:val="24"/>
        </w:rPr>
        <w:t>TO</w:t>
      </w:r>
      <w:r w:rsidR="00E62B93">
        <w:rPr>
          <w:rFonts w:ascii="Arial" w:hAnsi="Arial" w:cs="Arial"/>
          <w:bCs/>
          <w:sz w:val="24"/>
          <w:szCs w:val="24"/>
        </w:rPr>
        <w:t xml:space="preserve">, neste ato representada por seu </w:t>
      </w:r>
      <w:r w:rsidR="00E62B93">
        <w:rPr>
          <w:rFonts w:ascii="Arial" w:hAnsi="Arial" w:cs="Arial"/>
          <w:color w:val="000000" w:themeColor="text1"/>
          <w:sz w:val="24"/>
          <w:szCs w:val="24"/>
        </w:rPr>
        <w:t xml:space="preserve">Secretário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______________________________________________, CPF nº ________________________, doravante </w:t>
      </w:r>
      <w:r>
        <w:rPr>
          <w:rFonts w:ascii="Arial" w:hAnsi="Arial" w:cs="Arial"/>
          <w:sz w:val="24"/>
          <w:szCs w:val="24"/>
        </w:rPr>
        <w:t>denominada</w:t>
      </w:r>
      <w:r w:rsidR="003F0ED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GESTORA,</w:t>
      </w:r>
      <w:r w:rsidR="003F0ED1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e do outro </w:t>
      </w:r>
      <w:r>
        <w:rPr>
          <w:rFonts w:ascii="Arial" w:hAnsi="Arial" w:cs="Arial"/>
          <w:sz w:val="24"/>
          <w:szCs w:val="24"/>
        </w:rPr>
        <w:t>lado</w:t>
      </w:r>
      <w:r w:rsidR="003F0ED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 (a)</w:t>
      </w:r>
      <w:r w:rsidRPr="00E62B93">
        <w:rPr>
          <w:rFonts w:ascii="Arial" w:hAnsi="Arial" w:cs="Arial"/>
          <w:sz w:val="24"/>
          <w:szCs w:val="24"/>
        </w:rPr>
        <w:t>______________________________</w:t>
      </w:r>
      <w:r>
        <w:rPr>
          <w:rFonts w:ascii="Arial" w:hAnsi="Arial" w:cs="Arial"/>
          <w:b/>
          <w:sz w:val="24"/>
          <w:szCs w:val="24"/>
        </w:rPr>
        <w:t>,</w:t>
      </w:r>
      <w:r w:rsidR="003F0ED1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pessoa jurídica de direito privado, com sede em _____________, Estado do Tocantins, na ___________________, n° _____, bairro </w:t>
      </w:r>
      <w:r w:rsidR="003F0ED1">
        <w:rPr>
          <w:rFonts w:ascii="Arial" w:hAnsi="Arial" w:cs="Arial"/>
          <w:sz w:val="24"/>
          <w:szCs w:val="24"/>
        </w:rPr>
        <w:t>______</w:t>
      </w:r>
      <w:r>
        <w:rPr>
          <w:rFonts w:ascii="Arial" w:hAnsi="Arial" w:cs="Arial"/>
          <w:sz w:val="24"/>
          <w:szCs w:val="24"/>
        </w:rPr>
        <w:t>______________, CEP: _______________, inscrita no CNPJ/MF sob o n°</w:t>
      </w:r>
      <w:r w:rsidR="003F0ED1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_________________, tendo como atividade econômica principal___________________________, representada neste ato por seu representante legal, abaixo assinado, CPF nº</w:t>
      </w:r>
      <w:r w:rsidR="00AC3468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_________________</w:t>
      </w:r>
      <w:r w:rsidR="00AC346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doravante denominado</w:t>
      </w:r>
      <w:r w:rsidR="00A2546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PARCEIRO</w:t>
      </w:r>
      <w:r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firmam entre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si o presente </w:t>
      </w:r>
      <w:r>
        <w:rPr>
          <w:rFonts w:ascii="Arial" w:hAnsi="Arial" w:cs="Arial"/>
          <w:b/>
          <w:sz w:val="24"/>
          <w:szCs w:val="24"/>
        </w:rPr>
        <w:t>ACORDO DE PARCERIA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para proporcionar descontos em seus </w:t>
      </w:r>
      <w:r>
        <w:rPr>
          <w:rFonts w:ascii="Arial" w:hAnsi="Arial" w:cs="Arial"/>
          <w:sz w:val="24"/>
          <w:szCs w:val="24"/>
        </w:rPr>
        <w:t>produtos</w:t>
      </w:r>
      <w:r w:rsidR="00A2546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 serviços aos Servidores</w:t>
      </w:r>
      <w:r w:rsidR="00A2546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Públicos do Estado do Tocantins, o qual </w:t>
      </w:r>
      <w:r>
        <w:rPr>
          <w:rFonts w:ascii="Arial" w:hAnsi="Arial" w:cs="Arial"/>
          <w:sz w:val="24"/>
          <w:szCs w:val="24"/>
        </w:rPr>
        <w:t xml:space="preserve">será regido pelo </w:t>
      </w:r>
      <w:r>
        <w:rPr>
          <w:rFonts w:ascii="Arial" w:hAnsi="Arial" w:cs="Arial"/>
          <w:b/>
          <w:sz w:val="24"/>
          <w:szCs w:val="24"/>
        </w:rPr>
        <w:t xml:space="preserve">EDITAL DE CHAMAMENTO </w:t>
      </w:r>
      <w:r w:rsidRPr="00C003E9">
        <w:rPr>
          <w:rFonts w:ascii="Arial" w:hAnsi="Arial" w:cs="Arial"/>
          <w:b/>
          <w:sz w:val="24"/>
          <w:szCs w:val="24"/>
        </w:rPr>
        <w:t xml:space="preserve">PÚBLICO Nº </w:t>
      </w:r>
      <w:r w:rsidR="00C003E9" w:rsidRPr="00C003E9">
        <w:rPr>
          <w:rFonts w:ascii="Arial" w:hAnsi="Arial" w:cs="Arial"/>
          <w:b/>
          <w:sz w:val="24"/>
          <w:szCs w:val="24"/>
        </w:rPr>
        <w:t>003</w:t>
      </w:r>
      <w:r w:rsidRPr="00C003E9">
        <w:rPr>
          <w:rFonts w:ascii="Arial" w:hAnsi="Arial" w:cs="Arial"/>
          <w:b/>
          <w:sz w:val="24"/>
          <w:szCs w:val="24"/>
        </w:rPr>
        <w:t>/2021</w:t>
      </w:r>
      <w:r w:rsidR="00A2546D" w:rsidRPr="00C003E9">
        <w:rPr>
          <w:rFonts w:ascii="Arial" w:hAnsi="Arial" w:cs="Arial"/>
          <w:b/>
          <w:sz w:val="24"/>
          <w:szCs w:val="24"/>
        </w:rPr>
        <w:t xml:space="preserve"> </w:t>
      </w:r>
      <w:r w:rsidRPr="00C003E9">
        <w:rPr>
          <w:rFonts w:ascii="Arial" w:hAnsi="Arial" w:cs="Arial"/>
          <w:sz w:val="24"/>
          <w:szCs w:val="24"/>
        </w:rPr>
        <w:t>de 05</w:t>
      </w:r>
      <w:r w:rsidR="00A2546D" w:rsidRPr="00C003E9">
        <w:rPr>
          <w:rFonts w:ascii="Arial" w:hAnsi="Arial" w:cs="Arial"/>
          <w:sz w:val="24"/>
          <w:szCs w:val="24"/>
        </w:rPr>
        <w:t xml:space="preserve"> </w:t>
      </w:r>
      <w:r w:rsidRPr="00C003E9">
        <w:rPr>
          <w:rFonts w:ascii="Arial" w:hAnsi="Arial" w:cs="Arial"/>
          <w:sz w:val="24"/>
          <w:szCs w:val="24"/>
        </w:rPr>
        <w:t>de</w:t>
      </w:r>
      <w:r w:rsidR="00A2546D" w:rsidRPr="00C003E9">
        <w:rPr>
          <w:rFonts w:ascii="Arial" w:hAnsi="Arial" w:cs="Arial"/>
          <w:sz w:val="24"/>
          <w:szCs w:val="24"/>
        </w:rPr>
        <w:t xml:space="preserve"> </w:t>
      </w:r>
      <w:r w:rsidRPr="00C003E9">
        <w:rPr>
          <w:rFonts w:ascii="Arial" w:hAnsi="Arial" w:cs="Arial"/>
          <w:sz w:val="24"/>
          <w:szCs w:val="24"/>
        </w:rPr>
        <w:t>abri</w:t>
      </w:r>
      <w:r w:rsidR="00E62B93" w:rsidRPr="00C003E9">
        <w:rPr>
          <w:rFonts w:ascii="Arial" w:hAnsi="Arial" w:cs="Arial"/>
          <w:sz w:val="24"/>
          <w:szCs w:val="24"/>
        </w:rPr>
        <w:t xml:space="preserve">l </w:t>
      </w:r>
      <w:r w:rsidRPr="00C003E9">
        <w:rPr>
          <w:rFonts w:ascii="Arial" w:hAnsi="Arial" w:cs="Arial"/>
          <w:sz w:val="24"/>
          <w:szCs w:val="24"/>
        </w:rPr>
        <w:t>de 2021</w:t>
      </w:r>
      <w:r w:rsidR="00AC3468">
        <w:rPr>
          <w:rFonts w:ascii="Arial" w:hAnsi="Arial" w:cs="Arial"/>
          <w:sz w:val="24"/>
          <w:szCs w:val="24"/>
        </w:rPr>
        <w:t>,</w:t>
      </w:r>
      <w:r w:rsidRPr="00C003E9">
        <w:rPr>
          <w:rFonts w:ascii="Arial" w:hAnsi="Arial" w:cs="Arial"/>
          <w:sz w:val="24"/>
          <w:szCs w:val="24"/>
        </w:rPr>
        <w:t xml:space="preserve"> e</w:t>
      </w:r>
      <w:r w:rsidR="00A2546D" w:rsidRPr="00C003E9">
        <w:rPr>
          <w:rFonts w:ascii="Arial" w:hAnsi="Arial" w:cs="Arial"/>
          <w:sz w:val="24"/>
          <w:szCs w:val="24"/>
        </w:rPr>
        <w:t xml:space="preserve"> </w:t>
      </w:r>
      <w:r w:rsidRPr="00C003E9">
        <w:rPr>
          <w:rFonts w:ascii="Arial" w:hAnsi="Arial" w:cs="Arial"/>
          <w:sz w:val="24"/>
          <w:szCs w:val="24"/>
        </w:rPr>
        <w:t>este “Acordo de Parceria”.</w:t>
      </w:r>
    </w:p>
    <w:p w:rsidR="00051136" w:rsidRDefault="00051136" w:rsidP="008F2DD6">
      <w:pPr>
        <w:pStyle w:val="PargrafodaLista"/>
        <w:spacing w:line="360" w:lineRule="auto"/>
        <w:ind w:left="0"/>
        <w:rPr>
          <w:color w:val="000000" w:themeColor="text1"/>
          <w:sz w:val="24"/>
          <w:szCs w:val="24"/>
        </w:rPr>
      </w:pPr>
    </w:p>
    <w:p w:rsidR="00051136" w:rsidRDefault="0073620F" w:rsidP="008F2DD6">
      <w:pPr>
        <w:pStyle w:val="PargrafodaLista"/>
        <w:spacing w:line="360" w:lineRule="auto"/>
        <w:ind w:left="0" w:firstLine="142"/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CLAÚSULA PRIMEIRA – DO OBJETO</w:t>
      </w:r>
    </w:p>
    <w:p w:rsidR="00051136" w:rsidRDefault="00051136" w:rsidP="008F2DD6">
      <w:pPr>
        <w:pStyle w:val="PargrafodaLista"/>
        <w:spacing w:line="360" w:lineRule="auto"/>
        <w:ind w:left="0"/>
        <w:jc w:val="center"/>
        <w:rPr>
          <w:color w:val="000000" w:themeColor="text1"/>
          <w:sz w:val="24"/>
          <w:szCs w:val="24"/>
        </w:rPr>
      </w:pPr>
    </w:p>
    <w:p w:rsidR="00051136" w:rsidRDefault="0073620F" w:rsidP="008F2DD6">
      <w:pPr>
        <w:spacing w:line="360" w:lineRule="auto"/>
        <w:ind w:left="284" w:right="56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1.1 A celebração da presente parceria</w:t>
      </w:r>
      <w:r w:rsidR="00AC346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entre a</w:t>
      </w:r>
      <w:r w:rsidR="00AC346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SECRETARIA DA ADMINISTRAÇÃO DO ESTADO DO TOCANTINS</w:t>
      </w:r>
      <w:r w:rsidR="00AC3468">
        <w:rPr>
          <w:rFonts w:ascii="Arial" w:hAnsi="Arial" w:cs="Arial"/>
          <w:b/>
          <w:sz w:val="24"/>
          <w:szCs w:val="24"/>
        </w:rPr>
        <w:t xml:space="preserve"> </w:t>
      </w:r>
      <w:r w:rsidR="00AC3468">
        <w:rPr>
          <w:rFonts w:ascii="Arial" w:hAnsi="Arial" w:cs="Arial"/>
          <w:sz w:val="24"/>
          <w:szCs w:val="24"/>
        </w:rPr>
        <w:t xml:space="preserve">e o </w:t>
      </w:r>
      <w:r w:rsidR="00E62B93">
        <w:rPr>
          <w:rFonts w:ascii="Arial" w:hAnsi="Arial" w:cs="Arial"/>
          <w:b/>
          <w:sz w:val="24"/>
          <w:szCs w:val="24"/>
        </w:rPr>
        <w:t>PARCEIRO</w:t>
      </w:r>
      <w:r>
        <w:rPr>
          <w:rFonts w:ascii="Arial" w:hAnsi="Arial" w:cs="Arial"/>
          <w:sz w:val="24"/>
          <w:szCs w:val="24"/>
        </w:rPr>
        <w:t xml:space="preserve"> tem como finalidade proporcionar descontos aos Servidores Públicos Estaduais</w:t>
      </w:r>
      <w:r w:rsidR="00AC346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quando da aquisição dos seus produtos</w:t>
      </w:r>
      <w:r w:rsidR="00AC346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 serviços.</w:t>
      </w:r>
    </w:p>
    <w:p w:rsidR="00051136" w:rsidRDefault="00051136" w:rsidP="008F2DD6">
      <w:pPr>
        <w:spacing w:line="360" w:lineRule="auto"/>
        <w:ind w:left="284" w:right="564"/>
        <w:jc w:val="both"/>
        <w:rPr>
          <w:rFonts w:ascii="Arial" w:hAnsi="Arial" w:cs="Arial"/>
          <w:sz w:val="24"/>
          <w:szCs w:val="24"/>
        </w:rPr>
      </w:pPr>
    </w:p>
    <w:p w:rsidR="00051136" w:rsidRDefault="0073620F" w:rsidP="008F2DD6">
      <w:pPr>
        <w:pStyle w:val="PargrafodaLista"/>
        <w:spacing w:line="360" w:lineRule="auto"/>
        <w:ind w:left="0" w:firstLine="1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CLÁUSULA SEGUNDA – DAS DISPOSIÇÕES GERAIS</w:t>
      </w:r>
    </w:p>
    <w:p w:rsidR="00051136" w:rsidRDefault="00051136" w:rsidP="008F2DD6">
      <w:pPr>
        <w:pStyle w:val="PargrafodaLista"/>
        <w:widowControl/>
        <w:autoSpaceDE/>
        <w:autoSpaceDN/>
        <w:spacing w:line="360" w:lineRule="auto"/>
        <w:ind w:left="284" w:right="564"/>
        <w:contextualSpacing/>
        <w:rPr>
          <w:sz w:val="24"/>
          <w:szCs w:val="24"/>
        </w:rPr>
      </w:pPr>
    </w:p>
    <w:p w:rsidR="00051136" w:rsidRDefault="0073620F" w:rsidP="008F2DD6">
      <w:pPr>
        <w:spacing w:before="240" w:line="360" w:lineRule="auto"/>
        <w:ind w:left="284" w:right="56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2.1 Não haverá qualquer tipo de remuneração entre as partes, sendo apenas oferecidos, pelo</w:t>
      </w:r>
      <w:r w:rsidR="00AC346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PARCEIRO, </w:t>
      </w:r>
      <w:r>
        <w:rPr>
          <w:rFonts w:ascii="Arial" w:hAnsi="Arial" w:cs="Arial"/>
          <w:sz w:val="24"/>
          <w:szCs w:val="24"/>
        </w:rPr>
        <w:t>descontos aos Servidores Públicos Estaduais, quando da aquisição dos seus produtos</w:t>
      </w:r>
      <w:r w:rsidR="00AC346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 serviços;</w:t>
      </w:r>
    </w:p>
    <w:p w:rsidR="00051136" w:rsidRDefault="0073620F" w:rsidP="008F2DD6">
      <w:pPr>
        <w:spacing w:before="240" w:line="360" w:lineRule="auto"/>
        <w:ind w:left="284" w:right="280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2.2 No caso de abertura de filiais, cujo proprietário seja o mesmo que firmou este “Acordo de Parceria”, prevalecerão, automaticamente, as mesmas condições e requisitos contidos no mesmo e</w:t>
      </w:r>
      <w:r w:rsidR="0023047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no </w:t>
      </w:r>
      <w:r>
        <w:rPr>
          <w:rFonts w:ascii="Arial" w:hAnsi="Arial" w:cs="Arial"/>
          <w:b/>
          <w:sz w:val="24"/>
          <w:szCs w:val="24"/>
        </w:rPr>
        <w:t xml:space="preserve">EDITAL DE CHAMAMENTO PÚBLICO Nº </w:t>
      </w:r>
      <w:r w:rsidR="00032F89" w:rsidRPr="00C003E9">
        <w:rPr>
          <w:rFonts w:ascii="Arial" w:hAnsi="Arial" w:cs="Arial"/>
          <w:b/>
          <w:sz w:val="24"/>
          <w:szCs w:val="24"/>
        </w:rPr>
        <w:t>003</w:t>
      </w:r>
      <w:r w:rsidRPr="00C003E9">
        <w:rPr>
          <w:rFonts w:ascii="Arial" w:hAnsi="Arial" w:cs="Arial"/>
          <w:b/>
          <w:sz w:val="24"/>
          <w:szCs w:val="24"/>
        </w:rPr>
        <w:t>/2021,</w:t>
      </w:r>
      <w:r w:rsidR="00A2546D" w:rsidRPr="00C003E9">
        <w:rPr>
          <w:rFonts w:ascii="Arial" w:hAnsi="Arial" w:cs="Arial"/>
          <w:b/>
          <w:sz w:val="24"/>
          <w:szCs w:val="24"/>
        </w:rPr>
        <w:t xml:space="preserve"> </w:t>
      </w:r>
      <w:r w:rsidRPr="00C003E9">
        <w:rPr>
          <w:rFonts w:ascii="Arial" w:hAnsi="Arial" w:cs="Arial"/>
          <w:sz w:val="24"/>
          <w:szCs w:val="24"/>
        </w:rPr>
        <w:t>de 05 de</w:t>
      </w:r>
      <w:r w:rsidR="00A2546D" w:rsidRPr="00C003E9">
        <w:rPr>
          <w:rFonts w:ascii="Arial" w:hAnsi="Arial" w:cs="Arial"/>
          <w:sz w:val="24"/>
          <w:szCs w:val="24"/>
        </w:rPr>
        <w:t xml:space="preserve"> </w:t>
      </w:r>
      <w:r w:rsidRPr="00C003E9">
        <w:rPr>
          <w:rFonts w:ascii="Arial" w:hAnsi="Arial" w:cs="Arial"/>
          <w:sz w:val="24"/>
          <w:szCs w:val="24"/>
        </w:rPr>
        <w:t>abril</w:t>
      </w:r>
      <w:r w:rsidR="00A2546D" w:rsidRPr="00C003E9">
        <w:rPr>
          <w:rFonts w:ascii="Arial" w:hAnsi="Arial" w:cs="Arial"/>
          <w:sz w:val="24"/>
          <w:szCs w:val="24"/>
        </w:rPr>
        <w:t xml:space="preserve"> </w:t>
      </w:r>
      <w:r w:rsidRPr="00C003E9">
        <w:rPr>
          <w:rFonts w:ascii="Arial" w:hAnsi="Arial" w:cs="Arial"/>
          <w:sz w:val="24"/>
          <w:szCs w:val="24"/>
        </w:rPr>
        <w:t>de 2021;</w:t>
      </w:r>
    </w:p>
    <w:p w:rsidR="00051136" w:rsidRDefault="0073620F" w:rsidP="008F2DD6">
      <w:pPr>
        <w:spacing w:before="240" w:line="360" w:lineRule="auto"/>
        <w:ind w:left="284" w:right="564"/>
        <w:contextualSpacing/>
        <w:jc w:val="both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2.3 A aquisição de produtos e serviços</w:t>
      </w:r>
      <w:r w:rsidR="0023047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ficará vinculada aos já comercializados, não podendo a </w:t>
      </w:r>
      <w:r>
        <w:rPr>
          <w:rFonts w:ascii="Arial" w:hAnsi="Arial" w:cs="Arial"/>
          <w:b/>
          <w:sz w:val="24"/>
          <w:szCs w:val="24"/>
        </w:rPr>
        <w:t>GESTORA</w:t>
      </w:r>
      <w:r>
        <w:rPr>
          <w:rFonts w:ascii="Arial" w:hAnsi="Arial" w:cs="Arial"/>
          <w:sz w:val="24"/>
          <w:szCs w:val="24"/>
        </w:rPr>
        <w:t xml:space="preserve"> exigi</w:t>
      </w:r>
      <w:r w:rsidR="00E62B93">
        <w:rPr>
          <w:rFonts w:ascii="Arial" w:hAnsi="Arial" w:cs="Arial"/>
          <w:sz w:val="24"/>
          <w:szCs w:val="24"/>
        </w:rPr>
        <w:t xml:space="preserve">r ou responsabilizar o </w:t>
      </w:r>
      <w:r w:rsidR="00E62B93">
        <w:rPr>
          <w:rFonts w:ascii="Arial" w:hAnsi="Arial" w:cs="Arial"/>
          <w:b/>
          <w:sz w:val="24"/>
          <w:szCs w:val="24"/>
        </w:rPr>
        <w:t>PARCEIRO</w:t>
      </w:r>
      <w:r>
        <w:rPr>
          <w:rFonts w:ascii="Arial" w:hAnsi="Arial" w:cs="Arial"/>
          <w:b/>
          <w:sz w:val="24"/>
          <w:szCs w:val="24"/>
        </w:rPr>
        <w:t>,</w:t>
      </w:r>
      <w:r w:rsidR="00230475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no caso de produtos e serviços</w:t>
      </w:r>
      <w:r w:rsidR="0023047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não comercializados por esta, bem como nos casos da falta eventual destes no momento da sua comercialização;</w:t>
      </w:r>
    </w:p>
    <w:p w:rsidR="00051136" w:rsidRDefault="0073620F" w:rsidP="008F2DD6">
      <w:pPr>
        <w:spacing w:before="240" w:line="360" w:lineRule="auto"/>
        <w:ind w:left="284" w:right="564"/>
        <w:jc w:val="both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2.4 Os Servidores Públicos receberão os descontos ajustados entre as Partes, não cumulativos, podendo estes descontos serem alterados a qualquer momento, mediante aviso prévio de 15 (q</w:t>
      </w:r>
      <w:r w:rsidR="00E62B93">
        <w:rPr>
          <w:rFonts w:ascii="Arial" w:hAnsi="Arial" w:cs="Arial"/>
          <w:sz w:val="24"/>
          <w:szCs w:val="24"/>
        </w:rPr>
        <w:t>uinze) dias, encaminhado pelo</w:t>
      </w:r>
      <w:r w:rsidR="00E62B93">
        <w:rPr>
          <w:rFonts w:ascii="Arial" w:hAnsi="Arial" w:cs="Arial"/>
          <w:b/>
          <w:sz w:val="24"/>
          <w:szCs w:val="24"/>
        </w:rPr>
        <w:t xml:space="preserve"> PARCEIRO</w:t>
      </w:r>
      <w:r>
        <w:rPr>
          <w:rFonts w:ascii="Arial" w:hAnsi="Arial" w:cs="Arial"/>
          <w:sz w:val="24"/>
          <w:szCs w:val="24"/>
        </w:rPr>
        <w:t xml:space="preserve"> à </w:t>
      </w:r>
      <w:r>
        <w:rPr>
          <w:rFonts w:ascii="Arial" w:hAnsi="Arial" w:cs="Arial"/>
          <w:b/>
          <w:sz w:val="24"/>
          <w:szCs w:val="24"/>
        </w:rPr>
        <w:t>GESTORA.</w:t>
      </w:r>
      <w:r>
        <w:rPr>
          <w:rFonts w:ascii="Arial" w:hAnsi="Arial" w:cs="Arial"/>
          <w:sz w:val="24"/>
          <w:szCs w:val="24"/>
        </w:rPr>
        <w:t xml:space="preserve"> Caso a alteração do desconto não seja aceita, a </w:t>
      </w:r>
      <w:r>
        <w:rPr>
          <w:rFonts w:ascii="Arial" w:hAnsi="Arial" w:cs="Arial"/>
          <w:b/>
          <w:sz w:val="24"/>
          <w:szCs w:val="24"/>
        </w:rPr>
        <w:t>GESTORA</w:t>
      </w:r>
      <w:r>
        <w:rPr>
          <w:rFonts w:ascii="Arial" w:hAnsi="Arial" w:cs="Arial"/>
          <w:sz w:val="24"/>
          <w:szCs w:val="24"/>
        </w:rPr>
        <w:t xml:space="preserve"> terá até 05 dias para se manifestar sobre o encerramento da parceria;</w:t>
      </w:r>
    </w:p>
    <w:p w:rsidR="00051136" w:rsidRDefault="0073620F" w:rsidP="008F2DD6">
      <w:pPr>
        <w:pStyle w:val="PargrafodaLista"/>
        <w:widowControl/>
        <w:autoSpaceDE/>
        <w:autoSpaceDN/>
        <w:spacing w:before="240" w:line="360" w:lineRule="auto"/>
        <w:ind w:left="284" w:right="564"/>
        <w:contextualSpacing/>
        <w:jc w:val="both"/>
        <w:rPr>
          <w:b/>
          <w:sz w:val="24"/>
          <w:szCs w:val="24"/>
        </w:rPr>
      </w:pPr>
      <w:r>
        <w:rPr>
          <w:sz w:val="24"/>
          <w:szCs w:val="24"/>
        </w:rPr>
        <w:t>2.5 Os Servidores Públicos efetuarão o pagamento do valor total no ato da compra, através dos meios de pagament</w:t>
      </w:r>
      <w:r w:rsidR="00E62B93">
        <w:rPr>
          <w:sz w:val="24"/>
          <w:szCs w:val="24"/>
        </w:rPr>
        <w:t>o aceitos na rede de lojas do</w:t>
      </w:r>
      <w:r w:rsidR="00E62B93">
        <w:rPr>
          <w:b/>
          <w:sz w:val="24"/>
          <w:szCs w:val="24"/>
        </w:rPr>
        <w:t xml:space="preserve"> PARCEIRO</w:t>
      </w:r>
      <w:r>
        <w:rPr>
          <w:b/>
          <w:sz w:val="24"/>
          <w:szCs w:val="24"/>
        </w:rPr>
        <w:t>.</w:t>
      </w:r>
    </w:p>
    <w:p w:rsidR="00051136" w:rsidRDefault="00051136" w:rsidP="008F2DD6">
      <w:pPr>
        <w:pStyle w:val="PargrafodaLista"/>
        <w:widowControl/>
        <w:autoSpaceDE/>
        <w:autoSpaceDN/>
        <w:spacing w:before="240" w:line="360" w:lineRule="auto"/>
        <w:ind w:left="284" w:right="564"/>
        <w:contextualSpacing/>
        <w:rPr>
          <w:sz w:val="24"/>
          <w:szCs w:val="24"/>
        </w:rPr>
      </w:pPr>
    </w:p>
    <w:p w:rsidR="00051136" w:rsidRDefault="0073620F" w:rsidP="008F2DD6">
      <w:pPr>
        <w:spacing w:before="240" w:line="360" w:lineRule="auto"/>
        <w:ind w:left="142" w:right="56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TERCEIRA – DA IDENTIFICAÇÃO E VALIDAÇÃO DOS BENEFICIÁRIOS DO PROGRAMA</w:t>
      </w:r>
    </w:p>
    <w:p w:rsidR="00051136" w:rsidRDefault="00051136" w:rsidP="008F2DD6">
      <w:pPr>
        <w:spacing w:before="240" w:line="360" w:lineRule="auto"/>
        <w:ind w:left="284" w:right="564"/>
        <w:jc w:val="both"/>
        <w:rPr>
          <w:rFonts w:ascii="Arial" w:hAnsi="Arial" w:cs="Arial"/>
          <w:sz w:val="24"/>
          <w:szCs w:val="24"/>
        </w:rPr>
      </w:pPr>
    </w:p>
    <w:p w:rsidR="00051136" w:rsidRDefault="0073620F" w:rsidP="008F2DD6">
      <w:pPr>
        <w:spacing w:before="240" w:line="360" w:lineRule="auto"/>
        <w:ind w:left="284" w:right="42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3.1 Os descontos oriundos da parceria aqui firmada são exclusivos aos Servidores Públicos do Estado do Tocantins;</w:t>
      </w:r>
    </w:p>
    <w:p w:rsidR="00051136" w:rsidRDefault="0073620F" w:rsidP="008F2DD6">
      <w:pPr>
        <w:pStyle w:val="PargrafodaLista"/>
        <w:widowControl/>
        <w:autoSpaceDE/>
        <w:autoSpaceDN/>
        <w:spacing w:before="240" w:line="360" w:lineRule="auto"/>
        <w:ind w:left="284" w:right="564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3.2 O desconto na aquisição dos produtos e serviços</w:t>
      </w:r>
      <w:r w:rsidR="009F1ADE">
        <w:rPr>
          <w:sz w:val="24"/>
          <w:szCs w:val="24"/>
        </w:rPr>
        <w:t xml:space="preserve"> </w:t>
      </w:r>
      <w:r>
        <w:rPr>
          <w:sz w:val="24"/>
          <w:szCs w:val="24"/>
        </w:rPr>
        <w:t>se dará no ato da compra, mediante apresentação, por parte do Servidor, do número do seu CPF e documento com foto emitido por órgão oficial, para fins de conferência da elegibilidade do mesmo;</w:t>
      </w:r>
    </w:p>
    <w:p w:rsidR="00051136" w:rsidRDefault="00051136" w:rsidP="008F2DD6">
      <w:pPr>
        <w:pStyle w:val="PargrafodaLista"/>
        <w:widowControl/>
        <w:autoSpaceDE/>
        <w:autoSpaceDN/>
        <w:spacing w:before="240" w:line="360" w:lineRule="auto"/>
        <w:ind w:left="284" w:right="564"/>
        <w:contextualSpacing/>
        <w:jc w:val="both"/>
        <w:rPr>
          <w:sz w:val="24"/>
          <w:szCs w:val="24"/>
        </w:rPr>
      </w:pPr>
    </w:p>
    <w:p w:rsidR="00051136" w:rsidRDefault="0073620F" w:rsidP="008F2DD6">
      <w:pPr>
        <w:pStyle w:val="PargrafodaLista"/>
        <w:widowControl/>
        <w:autoSpaceDE/>
        <w:autoSpaceDN/>
        <w:spacing w:before="240" w:line="360" w:lineRule="auto"/>
        <w:ind w:left="284" w:right="564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3.2.1 O</w:t>
      </w:r>
      <w:r>
        <w:rPr>
          <w:b/>
          <w:sz w:val="24"/>
          <w:szCs w:val="24"/>
        </w:rPr>
        <w:t xml:space="preserve"> PARCEIRO</w:t>
      </w:r>
      <w:r w:rsidR="00DC7A24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efetuará uma consulta do CPF do Servidor</w:t>
      </w:r>
      <w:r w:rsidR="009F1AD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junto ao webservice disponibilizado pela </w:t>
      </w:r>
      <w:r>
        <w:rPr>
          <w:b/>
          <w:sz w:val="24"/>
          <w:szCs w:val="24"/>
        </w:rPr>
        <w:t>GESTORA,</w:t>
      </w:r>
      <w:r>
        <w:rPr>
          <w:sz w:val="24"/>
          <w:szCs w:val="24"/>
        </w:rPr>
        <w:t xml:space="preserve"> o qual informará se o mesmo poderá obter ou não o desconto;</w:t>
      </w:r>
    </w:p>
    <w:p w:rsidR="00051136" w:rsidRDefault="0073620F" w:rsidP="008F2DD6">
      <w:pPr>
        <w:spacing w:before="240" w:line="360" w:lineRule="auto"/>
        <w:ind w:left="284" w:right="422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3.2.2 O webservice informará apenas se o Servidor</w:t>
      </w:r>
      <w:r w:rsidR="009F1AD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está apto ou não para obter o desconto. Em </w:t>
      </w:r>
      <w:r w:rsidR="0042340B">
        <w:rPr>
          <w:rFonts w:ascii="Arial" w:hAnsi="Arial" w:cs="Arial"/>
          <w:sz w:val="24"/>
          <w:szCs w:val="24"/>
        </w:rPr>
        <w:t>nenhum momento</w:t>
      </w:r>
      <w:r>
        <w:rPr>
          <w:rFonts w:ascii="Arial" w:hAnsi="Arial" w:cs="Arial"/>
          <w:sz w:val="24"/>
          <w:szCs w:val="24"/>
        </w:rPr>
        <w:t xml:space="preserve"> seus dados cadastrais serão repassados</w:t>
      </w:r>
      <w:r w:rsidR="0042340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ao</w:t>
      </w:r>
      <w:r w:rsidR="00AE28D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PARCEIRO.</w:t>
      </w:r>
    </w:p>
    <w:p w:rsidR="00051136" w:rsidRDefault="00E62B93" w:rsidP="008F2DD6">
      <w:pPr>
        <w:widowControl w:val="0"/>
        <w:autoSpaceDE w:val="0"/>
        <w:autoSpaceDN w:val="0"/>
        <w:spacing w:before="240" w:after="0" w:line="360" w:lineRule="auto"/>
        <w:ind w:left="284" w:right="400"/>
        <w:jc w:val="both"/>
        <w:rPr>
          <w:rFonts w:ascii="Arial" w:eastAsia="Century Gothic" w:hAnsi="Arial" w:cs="Arial"/>
          <w:sz w:val="24"/>
          <w:szCs w:val="24"/>
          <w:lang w:val="pt-PT"/>
        </w:rPr>
      </w:pPr>
      <w:r>
        <w:rPr>
          <w:rFonts w:ascii="Arial" w:eastAsia="Century Gothic" w:hAnsi="Arial" w:cs="Arial"/>
          <w:sz w:val="24"/>
          <w:szCs w:val="24"/>
          <w:lang w:val="pt-PT"/>
        </w:rPr>
        <w:t>3.3</w:t>
      </w:r>
      <w:r w:rsidR="000B1813">
        <w:rPr>
          <w:rFonts w:ascii="Arial" w:eastAsia="Century Gothic" w:hAnsi="Arial" w:cs="Arial"/>
          <w:sz w:val="24"/>
          <w:szCs w:val="24"/>
          <w:lang w:val="pt-PT"/>
        </w:rPr>
        <w:t xml:space="preserve"> </w:t>
      </w:r>
      <w:r>
        <w:rPr>
          <w:rFonts w:ascii="Arial" w:eastAsia="Century Gothic" w:hAnsi="Arial" w:cs="Arial"/>
          <w:sz w:val="24"/>
          <w:szCs w:val="24"/>
          <w:lang w:val="pt-PT"/>
        </w:rPr>
        <w:t>Caso o</w:t>
      </w:r>
      <w:r>
        <w:rPr>
          <w:rFonts w:ascii="Arial" w:eastAsia="Century Gothic" w:hAnsi="Arial" w:cs="Arial"/>
          <w:b/>
          <w:sz w:val="24"/>
          <w:szCs w:val="24"/>
          <w:lang w:val="pt-PT"/>
        </w:rPr>
        <w:t xml:space="preserve"> PARCEIRO </w:t>
      </w:r>
      <w:r w:rsidR="0073620F">
        <w:rPr>
          <w:rFonts w:ascii="Arial" w:eastAsia="Century Gothic" w:hAnsi="Arial" w:cs="Arial"/>
          <w:sz w:val="24"/>
          <w:szCs w:val="24"/>
          <w:lang w:val="pt-PT"/>
        </w:rPr>
        <w:t>não possua estrutura tecnológica suficiente para ter acesso ao webservice, a identificação do Servidor se dará através da apresentação do seu último contracheque e um documento de identificação oficial com foto, sendo responsabilidade do</w:t>
      </w:r>
      <w:r w:rsidR="0073620F">
        <w:rPr>
          <w:rFonts w:ascii="Arial" w:eastAsia="Century Gothic" w:hAnsi="Arial" w:cs="Arial"/>
          <w:b/>
          <w:sz w:val="24"/>
          <w:szCs w:val="24"/>
          <w:lang w:val="pt-PT"/>
        </w:rPr>
        <w:t xml:space="preserve"> PARCEIRO</w:t>
      </w:r>
      <w:r w:rsidR="00FF1170">
        <w:rPr>
          <w:rFonts w:ascii="Arial" w:eastAsia="Century Gothic" w:hAnsi="Arial" w:cs="Arial"/>
          <w:b/>
          <w:sz w:val="24"/>
          <w:szCs w:val="24"/>
          <w:lang w:val="pt-PT"/>
        </w:rPr>
        <w:t xml:space="preserve"> </w:t>
      </w:r>
      <w:r w:rsidR="0073620F">
        <w:rPr>
          <w:rFonts w:ascii="Arial" w:eastAsia="Century Gothic" w:hAnsi="Arial" w:cs="Arial"/>
          <w:sz w:val="24"/>
          <w:szCs w:val="24"/>
          <w:lang w:val="pt-PT"/>
        </w:rPr>
        <w:t xml:space="preserve">a verificação dos dados, não cabendo à </w:t>
      </w:r>
      <w:r w:rsidR="0073620F">
        <w:rPr>
          <w:rFonts w:ascii="Arial" w:eastAsia="Century Gothic" w:hAnsi="Arial" w:cs="Arial"/>
          <w:b/>
          <w:sz w:val="24"/>
          <w:szCs w:val="24"/>
          <w:lang w:val="pt-PT"/>
        </w:rPr>
        <w:t>GESTORA</w:t>
      </w:r>
      <w:r w:rsidR="0073620F">
        <w:rPr>
          <w:rFonts w:ascii="Arial" w:eastAsia="Century Gothic" w:hAnsi="Arial" w:cs="Arial"/>
          <w:sz w:val="24"/>
          <w:szCs w:val="24"/>
          <w:lang w:val="pt-PT"/>
        </w:rPr>
        <w:t xml:space="preserve"> qualquer ônus em relação a esse procedimento.</w:t>
      </w:r>
    </w:p>
    <w:p w:rsidR="00051136" w:rsidRDefault="00051136" w:rsidP="008F2DD6">
      <w:pPr>
        <w:pStyle w:val="PargrafodaLista"/>
        <w:widowControl/>
        <w:autoSpaceDE/>
        <w:autoSpaceDN/>
        <w:spacing w:before="240" w:line="360" w:lineRule="auto"/>
        <w:ind w:left="284" w:right="564"/>
        <w:contextualSpacing/>
        <w:rPr>
          <w:sz w:val="24"/>
          <w:szCs w:val="24"/>
        </w:rPr>
      </w:pPr>
    </w:p>
    <w:p w:rsidR="00051136" w:rsidRDefault="0073620F" w:rsidP="008F2DD6">
      <w:pPr>
        <w:pStyle w:val="PargrafodaLista"/>
        <w:spacing w:before="240" w:line="360" w:lineRule="auto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CLÁUSULA QUARTA – DAS OBRIGAÇÕES DA GESTORA</w:t>
      </w:r>
    </w:p>
    <w:p w:rsidR="00051136" w:rsidRDefault="00051136" w:rsidP="008F2DD6">
      <w:pPr>
        <w:pStyle w:val="PargrafodaLista"/>
        <w:widowControl/>
        <w:autoSpaceDE/>
        <w:autoSpaceDN/>
        <w:spacing w:before="240" w:line="360" w:lineRule="auto"/>
        <w:ind w:left="284" w:right="564"/>
        <w:contextualSpacing/>
        <w:rPr>
          <w:sz w:val="24"/>
          <w:szCs w:val="24"/>
        </w:rPr>
      </w:pPr>
    </w:p>
    <w:p w:rsidR="00051136" w:rsidRDefault="0073620F" w:rsidP="008F2DD6">
      <w:pPr>
        <w:spacing w:before="240" w:line="360" w:lineRule="auto"/>
        <w:ind w:left="284" w:right="42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4.1 Promover a divulgação desta Parceria junto aos Órgãos e Entidades do Poder Executivo Estadual;</w:t>
      </w:r>
    </w:p>
    <w:p w:rsidR="00051136" w:rsidRDefault="0073620F" w:rsidP="008F2DD6">
      <w:pPr>
        <w:pStyle w:val="PargrafodaLista"/>
        <w:widowControl/>
        <w:autoSpaceDE/>
        <w:autoSpaceDN/>
        <w:spacing w:before="240" w:line="360" w:lineRule="auto"/>
        <w:ind w:left="284" w:right="564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4.2 Dar o devido conhecimento desta Parceria aos Servidores Públicos, orientando-os acerca dos seus benefícios;</w:t>
      </w:r>
    </w:p>
    <w:p w:rsidR="00051136" w:rsidRDefault="0073620F" w:rsidP="008F2DD6">
      <w:pPr>
        <w:spacing w:before="240" w:line="360" w:lineRule="auto"/>
        <w:ind w:left="284" w:right="422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4.3 Acompanhar, controlar e fiscalizar a execução desta Parceria;</w:t>
      </w:r>
    </w:p>
    <w:p w:rsidR="00051136" w:rsidRPr="00FC71F1" w:rsidRDefault="0073620F" w:rsidP="00FC71F1">
      <w:pPr>
        <w:pStyle w:val="PargrafodaLista"/>
        <w:widowControl/>
        <w:autoSpaceDE/>
        <w:autoSpaceDN/>
        <w:spacing w:before="240" w:line="276" w:lineRule="auto"/>
        <w:ind w:left="284" w:right="564"/>
        <w:contextualSpacing/>
        <w:jc w:val="both"/>
        <w:rPr>
          <w:sz w:val="23"/>
          <w:szCs w:val="23"/>
        </w:rPr>
      </w:pPr>
      <w:r>
        <w:rPr>
          <w:color w:val="000000" w:themeColor="text1"/>
          <w:sz w:val="24"/>
          <w:szCs w:val="24"/>
        </w:rPr>
        <w:t>4.4</w:t>
      </w:r>
      <w:r w:rsidR="007070C6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Disponibilizar, </w:t>
      </w:r>
      <w:r>
        <w:rPr>
          <w:sz w:val="24"/>
          <w:szCs w:val="24"/>
        </w:rPr>
        <w:t xml:space="preserve">no prazo de 10 (dez) dias, contados da data da assinatura do presente instrumento, webservice para a identificação e validação dos </w:t>
      </w:r>
      <w:r w:rsidRPr="00FC71F1">
        <w:rPr>
          <w:sz w:val="23"/>
          <w:szCs w:val="23"/>
        </w:rPr>
        <w:t>Servidores Públicos, quando da aquisição de</w:t>
      </w:r>
      <w:r w:rsidR="00FC2115" w:rsidRPr="00FC71F1">
        <w:rPr>
          <w:sz w:val="23"/>
          <w:szCs w:val="23"/>
        </w:rPr>
        <w:t xml:space="preserve"> produtos e serviços junto ao </w:t>
      </w:r>
      <w:r w:rsidR="00FC2115" w:rsidRPr="00FC71F1">
        <w:rPr>
          <w:b/>
          <w:sz w:val="23"/>
          <w:szCs w:val="23"/>
        </w:rPr>
        <w:t>PARCEIRO</w:t>
      </w:r>
      <w:r w:rsidRPr="00FC71F1">
        <w:rPr>
          <w:b/>
          <w:sz w:val="23"/>
          <w:szCs w:val="23"/>
        </w:rPr>
        <w:t>;</w:t>
      </w:r>
    </w:p>
    <w:p w:rsidR="00051136" w:rsidRPr="00FC71F1" w:rsidRDefault="0073620F" w:rsidP="00FC71F1">
      <w:pPr>
        <w:spacing w:before="240" w:line="276" w:lineRule="auto"/>
        <w:ind w:left="284" w:right="422"/>
        <w:jc w:val="both"/>
        <w:rPr>
          <w:rFonts w:ascii="Arial" w:hAnsi="Arial" w:cs="Arial"/>
          <w:sz w:val="23"/>
          <w:szCs w:val="23"/>
        </w:rPr>
      </w:pPr>
      <w:r w:rsidRPr="00FC71F1">
        <w:rPr>
          <w:rFonts w:ascii="Arial" w:hAnsi="Arial" w:cs="Arial"/>
          <w:sz w:val="23"/>
          <w:szCs w:val="23"/>
        </w:rPr>
        <w:t>4.5 Manter permanente articulação com o</w:t>
      </w:r>
      <w:r w:rsidR="00C2387C" w:rsidRPr="00FC71F1">
        <w:rPr>
          <w:rFonts w:ascii="Arial" w:hAnsi="Arial" w:cs="Arial"/>
          <w:sz w:val="23"/>
          <w:szCs w:val="23"/>
        </w:rPr>
        <w:t xml:space="preserve"> </w:t>
      </w:r>
      <w:r w:rsidR="00FC2115" w:rsidRPr="00FC71F1">
        <w:rPr>
          <w:rFonts w:ascii="Arial" w:hAnsi="Arial" w:cs="Arial"/>
          <w:b/>
          <w:sz w:val="23"/>
          <w:szCs w:val="23"/>
        </w:rPr>
        <w:t xml:space="preserve">PARCEIRO </w:t>
      </w:r>
      <w:r w:rsidRPr="00FC71F1">
        <w:rPr>
          <w:rFonts w:ascii="Arial" w:hAnsi="Arial" w:cs="Arial"/>
          <w:sz w:val="23"/>
          <w:szCs w:val="23"/>
        </w:rPr>
        <w:t>e atualização constante das informações referentes às promoções oferecidas aos Servidores Públicos;</w:t>
      </w:r>
    </w:p>
    <w:p w:rsidR="00051136" w:rsidRPr="00FC71F1" w:rsidRDefault="0073620F" w:rsidP="00FC71F1">
      <w:pPr>
        <w:spacing w:before="240" w:line="276" w:lineRule="auto"/>
        <w:ind w:left="284" w:right="422"/>
        <w:jc w:val="both"/>
        <w:rPr>
          <w:rFonts w:ascii="Arial" w:hAnsi="Arial" w:cs="Arial"/>
          <w:sz w:val="23"/>
          <w:szCs w:val="23"/>
        </w:rPr>
      </w:pPr>
      <w:r w:rsidRPr="00FC71F1">
        <w:rPr>
          <w:rFonts w:ascii="Arial" w:hAnsi="Arial" w:cs="Arial"/>
          <w:sz w:val="23"/>
          <w:szCs w:val="23"/>
        </w:rPr>
        <w:t>4.6 Fazer verificações constantes junto ao</w:t>
      </w:r>
      <w:r w:rsidR="00C2387C" w:rsidRPr="00FC71F1">
        <w:rPr>
          <w:rFonts w:ascii="Arial" w:hAnsi="Arial" w:cs="Arial"/>
          <w:sz w:val="23"/>
          <w:szCs w:val="23"/>
        </w:rPr>
        <w:t xml:space="preserve"> </w:t>
      </w:r>
      <w:r w:rsidRPr="00FC71F1">
        <w:rPr>
          <w:rFonts w:ascii="Arial" w:hAnsi="Arial" w:cs="Arial"/>
          <w:b/>
          <w:sz w:val="23"/>
          <w:szCs w:val="23"/>
        </w:rPr>
        <w:t xml:space="preserve">PARCEIRO, </w:t>
      </w:r>
      <w:r w:rsidRPr="00FC71F1">
        <w:rPr>
          <w:rFonts w:ascii="Arial" w:hAnsi="Arial" w:cs="Arial"/>
          <w:sz w:val="23"/>
          <w:szCs w:val="23"/>
        </w:rPr>
        <w:t>para certificar o cumprimento das obrigações acordadas;</w:t>
      </w:r>
    </w:p>
    <w:p w:rsidR="00051136" w:rsidRPr="00FC71F1" w:rsidRDefault="0073620F" w:rsidP="00FC71F1">
      <w:pPr>
        <w:spacing w:before="240" w:line="276" w:lineRule="auto"/>
        <w:ind w:left="284" w:right="422"/>
        <w:jc w:val="both"/>
        <w:rPr>
          <w:rFonts w:ascii="Arial" w:hAnsi="Arial" w:cs="Arial"/>
          <w:sz w:val="23"/>
          <w:szCs w:val="23"/>
        </w:rPr>
      </w:pPr>
      <w:r w:rsidRPr="00FC71F1">
        <w:rPr>
          <w:rFonts w:ascii="Arial" w:hAnsi="Arial" w:cs="Arial"/>
          <w:sz w:val="23"/>
          <w:szCs w:val="23"/>
        </w:rPr>
        <w:t>4.7</w:t>
      </w:r>
      <w:r w:rsidR="00724150" w:rsidRPr="00FC71F1">
        <w:rPr>
          <w:rFonts w:ascii="Arial" w:hAnsi="Arial" w:cs="Arial"/>
          <w:sz w:val="23"/>
          <w:szCs w:val="23"/>
        </w:rPr>
        <w:t xml:space="preserve"> </w:t>
      </w:r>
      <w:r w:rsidRPr="00FC71F1">
        <w:rPr>
          <w:rFonts w:ascii="Arial" w:hAnsi="Arial" w:cs="Arial"/>
          <w:b/>
          <w:sz w:val="23"/>
          <w:szCs w:val="23"/>
        </w:rPr>
        <w:t>NOTIFICAR</w:t>
      </w:r>
      <w:r w:rsidR="00FC2115" w:rsidRPr="00FC71F1">
        <w:rPr>
          <w:rFonts w:ascii="Arial" w:hAnsi="Arial" w:cs="Arial"/>
          <w:sz w:val="23"/>
          <w:szCs w:val="23"/>
        </w:rPr>
        <w:t xml:space="preserve"> oficialmente o </w:t>
      </w:r>
      <w:r w:rsidR="00FC2115" w:rsidRPr="00FC71F1">
        <w:rPr>
          <w:rFonts w:ascii="Arial" w:hAnsi="Arial" w:cs="Arial"/>
          <w:b/>
          <w:sz w:val="23"/>
          <w:szCs w:val="23"/>
        </w:rPr>
        <w:t>PARCEIRO</w:t>
      </w:r>
      <w:r w:rsidRPr="00FC71F1">
        <w:rPr>
          <w:rFonts w:ascii="Arial" w:hAnsi="Arial" w:cs="Arial"/>
          <w:b/>
          <w:sz w:val="23"/>
          <w:szCs w:val="23"/>
        </w:rPr>
        <w:t>,</w:t>
      </w:r>
      <w:r w:rsidR="00DF3C38" w:rsidRPr="00FC71F1">
        <w:rPr>
          <w:rFonts w:ascii="Arial" w:hAnsi="Arial" w:cs="Arial"/>
          <w:b/>
          <w:sz w:val="23"/>
          <w:szCs w:val="23"/>
        </w:rPr>
        <w:t xml:space="preserve"> </w:t>
      </w:r>
      <w:r w:rsidRPr="00FC71F1">
        <w:rPr>
          <w:rFonts w:ascii="Arial" w:hAnsi="Arial" w:cs="Arial"/>
          <w:sz w:val="23"/>
          <w:szCs w:val="23"/>
        </w:rPr>
        <w:t>quando do descumprimento das suas obrigações;</w:t>
      </w:r>
    </w:p>
    <w:p w:rsidR="00051136" w:rsidRPr="00FC71F1" w:rsidRDefault="0073620F" w:rsidP="00FC71F1">
      <w:pPr>
        <w:spacing w:before="240" w:line="276" w:lineRule="auto"/>
        <w:ind w:left="284" w:right="422"/>
        <w:jc w:val="both"/>
        <w:rPr>
          <w:rFonts w:ascii="Arial" w:hAnsi="Arial" w:cs="Arial"/>
          <w:sz w:val="23"/>
          <w:szCs w:val="23"/>
        </w:rPr>
      </w:pPr>
      <w:r w:rsidRPr="00FC71F1">
        <w:rPr>
          <w:rFonts w:ascii="Arial" w:hAnsi="Arial" w:cs="Arial"/>
          <w:sz w:val="23"/>
          <w:szCs w:val="23"/>
        </w:rPr>
        <w:t xml:space="preserve">4.8 Detectadas quaisquer irregularidades no ato da fiscalização, a </w:t>
      </w:r>
      <w:r w:rsidRPr="00FC71F1">
        <w:rPr>
          <w:rFonts w:ascii="Arial" w:hAnsi="Arial" w:cs="Arial"/>
          <w:b/>
          <w:sz w:val="23"/>
          <w:szCs w:val="23"/>
        </w:rPr>
        <w:t>GESTORA</w:t>
      </w:r>
      <w:r w:rsidR="00FF1170" w:rsidRPr="00FC71F1">
        <w:rPr>
          <w:rFonts w:ascii="Arial" w:hAnsi="Arial" w:cs="Arial"/>
          <w:b/>
          <w:sz w:val="23"/>
          <w:szCs w:val="23"/>
        </w:rPr>
        <w:t xml:space="preserve"> </w:t>
      </w:r>
      <w:r w:rsidRPr="00FC71F1">
        <w:rPr>
          <w:rFonts w:ascii="Arial" w:hAnsi="Arial" w:cs="Arial"/>
          <w:sz w:val="23"/>
          <w:szCs w:val="23"/>
        </w:rPr>
        <w:t xml:space="preserve">poderá aplicar as sanções previstas no item 10 do </w:t>
      </w:r>
      <w:r w:rsidRPr="00FC71F1">
        <w:rPr>
          <w:rFonts w:ascii="Arial" w:hAnsi="Arial" w:cs="Arial"/>
          <w:b/>
          <w:sz w:val="23"/>
          <w:szCs w:val="23"/>
        </w:rPr>
        <w:t xml:space="preserve">EDITAL DE CHAMAMENTO PÚBLICO Nº </w:t>
      </w:r>
      <w:r w:rsidR="00724150" w:rsidRPr="00FC71F1">
        <w:rPr>
          <w:rFonts w:ascii="Arial" w:hAnsi="Arial" w:cs="Arial"/>
          <w:b/>
          <w:sz w:val="23"/>
          <w:szCs w:val="23"/>
        </w:rPr>
        <w:t>003</w:t>
      </w:r>
      <w:r w:rsidRPr="00FC71F1">
        <w:rPr>
          <w:rFonts w:ascii="Arial" w:hAnsi="Arial" w:cs="Arial"/>
          <w:b/>
          <w:sz w:val="23"/>
          <w:szCs w:val="23"/>
        </w:rPr>
        <w:t>/2021,</w:t>
      </w:r>
      <w:r w:rsidRPr="00FC71F1">
        <w:rPr>
          <w:rFonts w:ascii="Arial" w:hAnsi="Arial" w:cs="Arial"/>
          <w:sz w:val="23"/>
          <w:szCs w:val="23"/>
        </w:rPr>
        <w:t xml:space="preserve"> de 05 de abril de 2021.</w:t>
      </w:r>
    </w:p>
    <w:p w:rsidR="00FC71F1" w:rsidRPr="00FC71F1" w:rsidRDefault="00FC71F1" w:rsidP="00FC71F1">
      <w:pPr>
        <w:pStyle w:val="PargrafodaLista"/>
        <w:spacing w:line="276" w:lineRule="auto"/>
        <w:ind w:left="0"/>
        <w:jc w:val="center"/>
        <w:rPr>
          <w:b/>
          <w:sz w:val="23"/>
          <w:szCs w:val="23"/>
        </w:rPr>
      </w:pPr>
    </w:p>
    <w:p w:rsidR="00051136" w:rsidRPr="00FC71F1" w:rsidRDefault="0073620F" w:rsidP="00FC71F1">
      <w:pPr>
        <w:pStyle w:val="PargrafodaLista"/>
        <w:spacing w:before="240" w:line="276" w:lineRule="auto"/>
        <w:ind w:left="0"/>
        <w:jc w:val="center"/>
        <w:rPr>
          <w:b/>
          <w:sz w:val="23"/>
          <w:szCs w:val="23"/>
        </w:rPr>
      </w:pPr>
      <w:r w:rsidRPr="00FC71F1">
        <w:rPr>
          <w:b/>
          <w:sz w:val="23"/>
          <w:szCs w:val="23"/>
        </w:rPr>
        <w:t>CLÁUSULA QUINTA</w:t>
      </w:r>
      <w:r w:rsidR="00FF1170" w:rsidRPr="00FC71F1">
        <w:rPr>
          <w:b/>
          <w:sz w:val="23"/>
          <w:szCs w:val="23"/>
        </w:rPr>
        <w:t xml:space="preserve"> –</w:t>
      </w:r>
      <w:r w:rsidRPr="00FC71F1">
        <w:rPr>
          <w:b/>
          <w:sz w:val="23"/>
          <w:szCs w:val="23"/>
        </w:rPr>
        <w:t xml:space="preserve"> DAS OBRIGAÇÕ</w:t>
      </w:r>
      <w:r w:rsidR="00FF1170" w:rsidRPr="00FC71F1">
        <w:rPr>
          <w:b/>
          <w:sz w:val="23"/>
          <w:szCs w:val="23"/>
        </w:rPr>
        <w:t>ES DO(A) PARCEIRO</w:t>
      </w:r>
    </w:p>
    <w:p w:rsidR="00051136" w:rsidRPr="00FC71F1" w:rsidRDefault="00051136" w:rsidP="00FC71F1">
      <w:pPr>
        <w:spacing w:before="240" w:line="276" w:lineRule="auto"/>
        <w:ind w:left="284" w:right="422"/>
        <w:jc w:val="center"/>
        <w:rPr>
          <w:rFonts w:ascii="Arial" w:hAnsi="Arial" w:cs="Arial"/>
          <w:sz w:val="23"/>
          <w:szCs w:val="23"/>
        </w:rPr>
      </w:pPr>
    </w:p>
    <w:p w:rsidR="00051136" w:rsidRPr="00FC71F1" w:rsidRDefault="0073620F" w:rsidP="00FC71F1">
      <w:pPr>
        <w:spacing w:before="240" w:line="276" w:lineRule="auto"/>
        <w:ind w:left="284" w:right="422"/>
        <w:jc w:val="both"/>
        <w:rPr>
          <w:rFonts w:ascii="Arial" w:hAnsi="Arial" w:cs="Arial"/>
          <w:sz w:val="23"/>
          <w:szCs w:val="23"/>
        </w:rPr>
      </w:pPr>
      <w:r w:rsidRPr="00FC71F1">
        <w:rPr>
          <w:rFonts w:ascii="Arial" w:hAnsi="Arial" w:cs="Arial"/>
          <w:sz w:val="23"/>
          <w:szCs w:val="23"/>
        </w:rPr>
        <w:t>5.1 Manter seus dados cadastrais sempre atualizados;</w:t>
      </w:r>
    </w:p>
    <w:p w:rsidR="00051136" w:rsidRPr="00FC71F1" w:rsidRDefault="0073620F" w:rsidP="00FC71F1">
      <w:pPr>
        <w:spacing w:before="240" w:line="276" w:lineRule="auto"/>
        <w:ind w:left="284" w:right="422"/>
        <w:jc w:val="both"/>
        <w:rPr>
          <w:rFonts w:ascii="Arial" w:hAnsi="Arial" w:cs="Arial"/>
          <w:sz w:val="23"/>
          <w:szCs w:val="23"/>
        </w:rPr>
      </w:pPr>
      <w:r w:rsidRPr="00FC71F1">
        <w:rPr>
          <w:rFonts w:ascii="Arial" w:hAnsi="Arial" w:cs="Arial"/>
          <w:sz w:val="23"/>
          <w:szCs w:val="23"/>
        </w:rPr>
        <w:t>5.2 Manter os valores dos descontos pactuados até que seja solicitada uma nova pactuação ou a saída do Programa;</w:t>
      </w:r>
    </w:p>
    <w:p w:rsidR="00051136" w:rsidRPr="00FC71F1" w:rsidRDefault="0073620F" w:rsidP="00FC71F1">
      <w:pPr>
        <w:spacing w:before="240" w:line="276" w:lineRule="auto"/>
        <w:ind w:left="284" w:right="422"/>
        <w:jc w:val="both"/>
        <w:rPr>
          <w:rFonts w:ascii="Arial" w:hAnsi="Arial" w:cs="Arial"/>
          <w:sz w:val="23"/>
          <w:szCs w:val="23"/>
        </w:rPr>
      </w:pPr>
      <w:r w:rsidRPr="00FC71F1">
        <w:rPr>
          <w:rFonts w:ascii="Arial" w:hAnsi="Arial" w:cs="Arial"/>
          <w:sz w:val="23"/>
          <w:szCs w:val="23"/>
        </w:rPr>
        <w:t>5.3 Preservar a integridade e confidencialidade dos dados dos Servidores Públicos;</w:t>
      </w:r>
    </w:p>
    <w:p w:rsidR="00051136" w:rsidRPr="00FC71F1" w:rsidRDefault="0073620F" w:rsidP="00FC71F1">
      <w:pPr>
        <w:spacing w:before="240" w:line="276" w:lineRule="auto"/>
        <w:ind w:left="284" w:right="422"/>
        <w:jc w:val="both"/>
        <w:rPr>
          <w:rFonts w:ascii="Arial" w:hAnsi="Arial" w:cs="Arial"/>
          <w:sz w:val="23"/>
          <w:szCs w:val="23"/>
        </w:rPr>
      </w:pPr>
      <w:r w:rsidRPr="00FC71F1">
        <w:rPr>
          <w:rFonts w:ascii="Arial" w:hAnsi="Arial" w:cs="Arial"/>
          <w:sz w:val="23"/>
          <w:szCs w:val="23"/>
        </w:rPr>
        <w:t>5.4 Possuir, no mínimo, uma linha telefônica, para contato com os Servidores Públicos.</w:t>
      </w:r>
    </w:p>
    <w:p w:rsidR="00051136" w:rsidRPr="00FC71F1" w:rsidRDefault="0073620F" w:rsidP="00FC71F1">
      <w:pPr>
        <w:pStyle w:val="PargrafodaLista"/>
        <w:widowControl/>
        <w:autoSpaceDE/>
        <w:autoSpaceDN/>
        <w:spacing w:before="240" w:line="276" w:lineRule="auto"/>
        <w:ind w:left="284" w:right="564"/>
        <w:contextualSpacing/>
        <w:jc w:val="center"/>
        <w:rPr>
          <w:b/>
          <w:sz w:val="23"/>
          <w:szCs w:val="23"/>
        </w:rPr>
      </w:pPr>
      <w:r w:rsidRPr="00FC71F1">
        <w:rPr>
          <w:b/>
          <w:sz w:val="23"/>
          <w:szCs w:val="23"/>
        </w:rPr>
        <w:t>CLÁUSULA SEXTA – DA VIGÊNCIA</w:t>
      </w:r>
    </w:p>
    <w:p w:rsidR="00051136" w:rsidRPr="00FC71F1" w:rsidRDefault="00051136" w:rsidP="00FC71F1">
      <w:pPr>
        <w:pStyle w:val="PargrafodaLista"/>
        <w:widowControl/>
        <w:autoSpaceDE/>
        <w:autoSpaceDN/>
        <w:spacing w:before="240" w:line="276" w:lineRule="auto"/>
        <w:ind w:left="284" w:right="564"/>
        <w:contextualSpacing/>
        <w:jc w:val="both"/>
        <w:rPr>
          <w:sz w:val="23"/>
          <w:szCs w:val="23"/>
        </w:rPr>
      </w:pPr>
    </w:p>
    <w:p w:rsidR="00004FB3" w:rsidRPr="00FC71F1" w:rsidRDefault="00004FB3" w:rsidP="00FC71F1">
      <w:pPr>
        <w:pStyle w:val="PargrafodaLista"/>
        <w:widowControl/>
        <w:autoSpaceDE/>
        <w:autoSpaceDN/>
        <w:spacing w:before="240" w:after="240" w:line="276" w:lineRule="auto"/>
        <w:ind w:left="284" w:right="561"/>
        <w:jc w:val="both"/>
        <w:rPr>
          <w:strike/>
          <w:color w:val="000000" w:themeColor="text1"/>
          <w:sz w:val="23"/>
          <w:szCs w:val="23"/>
        </w:rPr>
      </w:pPr>
      <w:r w:rsidRPr="00FC71F1">
        <w:rPr>
          <w:strike/>
          <w:color w:val="000000" w:themeColor="text1"/>
          <w:sz w:val="23"/>
          <w:szCs w:val="23"/>
        </w:rPr>
        <w:t>6.1 O presente Acordo entrará em vigor na data de sua assinatura e vigorará pelo prazo de 12 meses,podendo ser prorrogado por igual período até o limite de 48 meses e rescindido mediante aviso prévio de 30 (trinta) dias;</w:t>
      </w:r>
      <w:r w:rsidR="00FF1170" w:rsidRPr="00FC71F1">
        <w:rPr>
          <w:color w:val="000000" w:themeColor="text1"/>
          <w:sz w:val="23"/>
          <w:szCs w:val="23"/>
        </w:rPr>
        <w:t xml:space="preserve"> (</w:t>
      </w:r>
      <w:r w:rsidR="00FF1170" w:rsidRPr="00FC71F1">
        <w:rPr>
          <w:i/>
          <w:color w:val="000000" w:themeColor="text1"/>
          <w:sz w:val="23"/>
          <w:szCs w:val="23"/>
        </w:rPr>
        <w:t>Nova redação dada pela RETIFICAÇÃO Nº 01/2023/GABSEC, de 19 de setembro de 2023</w:t>
      </w:r>
      <w:r w:rsidR="00FF1170" w:rsidRPr="00FC71F1">
        <w:rPr>
          <w:color w:val="000000" w:themeColor="text1"/>
          <w:sz w:val="23"/>
          <w:szCs w:val="23"/>
        </w:rPr>
        <w:t>)</w:t>
      </w:r>
    </w:p>
    <w:p w:rsidR="00004FB3" w:rsidRPr="00FC71F1" w:rsidRDefault="00FC2115" w:rsidP="00FC71F1">
      <w:pPr>
        <w:pStyle w:val="PargrafodaLista"/>
        <w:widowControl/>
        <w:autoSpaceDE/>
        <w:autoSpaceDN/>
        <w:spacing w:before="240" w:line="276" w:lineRule="auto"/>
        <w:ind w:left="284" w:right="564"/>
        <w:contextualSpacing/>
        <w:jc w:val="both"/>
        <w:rPr>
          <w:sz w:val="23"/>
          <w:szCs w:val="23"/>
        </w:rPr>
      </w:pPr>
      <w:r w:rsidRPr="00FC71F1">
        <w:rPr>
          <w:sz w:val="23"/>
          <w:szCs w:val="23"/>
        </w:rPr>
        <w:t>6.1 O presente Acordo entrará em vigor a partir da data de</w:t>
      </w:r>
      <w:r w:rsidR="00DA4682" w:rsidRPr="00FC71F1">
        <w:rPr>
          <w:sz w:val="23"/>
          <w:szCs w:val="23"/>
        </w:rPr>
        <w:t xml:space="preserve"> </w:t>
      </w:r>
      <w:r w:rsidRPr="00FC71F1">
        <w:rPr>
          <w:sz w:val="23"/>
          <w:szCs w:val="23"/>
        </w:rPr>
        <w:t>sua assinatura e vigorará por prazo indeterminado.</w:t>
      </w:r>
      <w:r w:rsidR="00004FB3" w:rsidRPr="00FC71F1">
        <w:rPr>
          <w:sz w:val="23"/>
          <w:szCs w:val="23"/>
        </w:rPr>
        <w:t xml:space="preserve"> </w:t>
      </w:r>
    </w:p>
    <w:p w:rsidR="00051136" w:rsidRPr="00FC71F1" w:rsidRDefault="00FC2115" w:rsidP="00FC71F1">
      <w:pPr>
        <w:pStyle w:val="PargrafodaLista"/>
        <w:widowControl/>
        <w:autoSpaceDE/>
        <w:autoSpaceDN/>
        <w:spacing w:before="240" w:after="240" w:line="360" w:lineRule="auto"/>
        <w:ind w:left="284" w:right="561"/>
        <w:jc w:val="both"/>
        <w:rPr>
          <w:color w:val="000000" w:themeColor="text1"/>
          <w:sz w:val="23"/>
          <w:szCs w:val="23"/>
        </w:rPr>
      </w:pPr>
      <w:r w:rsidRPr="00FC71F1">
        <w:rPr>
          <w:color w:val="000000" w:themeColor="text1"/>
          <w:sz w:val="23"/>
          <w:szCs w:val="23"/>
        </w:rPr>
        <w:t>6.2 As p</w:t>
      </w:r>
      <w:r w:rsidR="0073620F" w:rsidRPr="00FC71F1">
        <w:rPr>
          <w:color w:val="000000" w:themeColor="text1"/>
          <w:sz w:val="23"/>
          <w:szCs w:val="23"/>
        </w:rPr>
        <w:t xml:space="preserve">artes poderão </w:t>
      </w:r>
      <w:r w:rsidR="0073620F" w:rsidRPr="00FC71F1">
        <w:rPr>
          <w:sz w:val="23"/>
          <w:szCs w:val="23"/>
        </w:rPr>
        <w:t>ajustar, por meio de Termo Aditivo, novas condições</w:t>
      </w:r>
      <w:r w:rsidR="005740E9" w:rsidRPr="00FC71F1">
        <w:rPr>
          <w:sz w:val="23"/>
          <w:szCs w:val="23"/>
        </w:rPr>
        <w:t xml:space="preserve"> </w:t>
      </w:r>
      <w:r w:rsidR="0073620F" w:rsidRPr="00FC71F1">
        <w:rPr>
          <w:color w:val="000000" w:themeColor="text1"/>
          <w:sz w:val="23"/>
          <w:szCs w:val="23"/>
        </w:rPr>
        <w:t>pertinentes a este Acordo;</w:t>
      </w:r>
    </w:p>
    <w:p w:rsidR="00051136" w:rsidRPr="00FC71F1" w:rsidRDefault="0073620F" w:rsidP="00A96117">
      <w:pPr>
        <w:pStyle w:val="PargrafodaLista"/>
        <w:widowControl/>
        <w:autoSpaceDE/>
        <w:autoSpaceDN/>
        <w:spacing w:before="240" w:line="360" w:lineRule="auto"/>
        <w:ind w:left="284" w:right="564"/>
        <w:contextualSpacing/>
        <w:jc w:val="both"/>
        <w:rPr>
          <w:sz w:val="24"/>
          <w:szCs w:val="24"/>
        </w:rPr>
      </w:pPr>
      <w:r w:rsidRPr="00FC71F1">
        <w:rPr>
          <w:sz w:val="24"/>
          <w:szCs w:val="24"/>
        </w:rPr>
        <w:t>6.3 Não haverá qualquer multa pela rescisão deste Acordo mediante aviso prévio previsto neste Edital.</w:t>
      </w:r>
    </w:p>
    <w:p w:rsidR="00051136" w:rsidRPr="00FC71F1" w:rsidRDefault="00051136" w:rsidP="00A96117">
      <w:pPr>
        <w:pStyle w:val="PargrafodaLista"/>
        <w:widowControl/>
        <w:autoSpaceDE/>
        <w:autoSpaceDN/>
        <w:spacing w:before="240" w:line="360" w:lineRule="auto"/>
        <w:ind w:left="284" w:right="564"/>
        <w:contextualSpacing/>
        <w:jc w:val="both"/>
        <w:rPr>
          <w:sz w:val="24"/>
          <w:szCs w:val="24"/>
        </w:rPr>
      </w:pPr>
    </w:p>
    <w:p w:rsidR="00051136" w:rsidRPr="00FC71F1" w:rsidRDefault="0073620F" w:rsidP="00A96117">
      <w:pPr>
        <w:pStyle w:val="PargrafodaLista"/>
        <w:spacing w:line="360" w:lineRule="auto"/>
        <w:ind w:left="0" w:firstLine="142"/>
        <w:jc w:val="center"/>
        <w:rPr>
          <w:b/>
          <w:color w:val="000000" w:themeColor="text1"/>
          <w:sz w:val="24"/>
          <w:szCs w:val="24"/>
        </w:rPr>
      </w:pPr>
      <w:r w:rsidRPr="00FC71F1">
        <w:rPr>
          <w:b/>
          <w:color w:val="000000" w:themeColor="text1"/>
          <w:sz w:val="24"/>
          <w:szCs w:val="24"/>
        </w:rPr>
        <w:t xml:space="preserve">CLÁUSULA SÉTIMA </w:t>
      </w:r>
      <w:r w:rsidR="00F55EA1" w:rsidRPr="00FC71F1">
        <w:rPr>
          <w:b/>
          <w:color w:val="000000" w:themeColor="text1"/>
          <w:sz w:val="24"/>
          <w:szCs w:val="24"/>
        </w:rPr>
        <w:t>–</w:t>
      </w:r>
      <w:r w:rsidRPr="00FC71F1">
        <w:rPr>
          <w:b/>
          <w:color w:val="000000" w:themeColor="text1"/>
          <w:sz w:val="24"/>
          <w:szCs w:val="24"/>
        </w:rPr>
        <w:t xml:space="preserve"> DO TÉRMINO DA PARCERIA</w:t>
      </w:r>
    </w:p>
    <w:p w:rsidR="00051136" w:rsidRPr="00FC71F1" w:rsidRDefault="00051136" w:rsidP="00A96117">
      <w:pPr>
        <w:pStyle w:val="PargrafodaLista"/>
        <w:widowControl/>
        <w:autoSpaceDE/>
        <w:autoSpaceDN/>
        <w:spacing w:before="240" w:line="360" w:lineRule="auto"/>
        <w:ind w:left="284" w:right="564"/>
        <w:contextualSpacing/>
        <w:jc w:val="both"/>
        <w:rPr>
          <w:color w:val="000000" w:themeColor="text1"/>
          <w:sz w:val="24"/>
          <w:szCs w:val="24"/>
        </w:rPr>
      </w:pPr>
    </w:p>
    <w:p w:rsidR="00051136" w:rsidRPr="00FC71F1" w:rsidRDefault="0073620F" w:rsidP="00A96117">
      <w:pPr>
        <w:pStyle w:val="PargrafodaLista"/>
        <w:widowControl/>
        <w:autoSpaceDE/>
        <w:autoSpaceDN/>
        <w:spacing w:before="240" w:after="240" w:line="360" w:lineRule="auto"/>
        <w:ind w:left="284" w:right="564"/>
        <w:contextualSpacing/>
        <w:jc w:val="both"/>
        <w:rPr>
          <w:sz w:val="24"/>
          <w:szCs w:val="24"/>
        </w:rPr>
      </w:pPr>
      <w:r w:rsidRPr="00FC71F1">
        <w:rPr>
          <w:color w:val="000000" w:themeColor="text1"/>
          <w:sz w:val="24"/>
          <w:szCs w:val="24"/>
        </w:rPr>
        <w:t xml:space="preserve">7.1 É responsabilidade exclusiva </w:t>
      </w:r>
      <w:r w:rsidRPr="00FC71F1">
        <w:rPr>
          <w:sz w:val="24"/>
          <w:szCs w:val="24"/>
        </w:rPr>
        <w:t>do</w:t>
      </w:r>
      <w:r w:rsidR="00C639B3" w:rsidRPr="00FC71F1">
        <w:rPr>
          <w:sz w:val="24"/>
          <w:szCs w:val="24"/>
        </w:rPr>
        <w:t xml:space="preserve"> </w:t>
      </w:r>
      <w:r w:rsidRPr="00FC71F1">
        <w:rPr>
          <w:b/>
          <w:sz w:val="24"/>
          <w:szCs w:val="24"/>
        </w:rPr>
        <w:t>PARCEIRO,</w:t>
      </w:r>
      <w:r w:rsidR="00F55EA1" w:rsidRPr="00FC71F1">
        <w:rPr>
          <w:b/>
          <w:sz w:val="24"/>
          <w:szCs w:val="24"/>
        </w:rPr>
        <w:t xml:space="preserve"> </w:t>
      </w:r>
      <w:r w:rsidRPr="00FC71F1">
        <w:rPr>
          <w:color w:val="000000" w:themeColor="text1"/>
          <w:sz w:val="24"/>
          <w:szCs w:val="24"/>
        </w:rPr>
        <w:t xml:space="preserve">caso opte pelo término da parceria, </w:t>
      </w:r>
      <w:r w:rsidRPr="00FC71F1">
        <w:rPr>
          <w:b/>
          <w:color w:val="000000" w:themeColor="text1"/>
          <w:sz w:val="24"/>
          <w:szCs w:val="24"/>
        </w:rPr>
        <w:t>NOTIFICAR</w:t>
      </w:r>
      <w:r w:rsidRPr="00FC71F1">
        <w:rPr>
          <w:color w:val="000000" w:themeColor="text1"/>
          <w:sz w:val="24"/>
          <w:szCs w:val="24"/>
        </w:rPr>
        <w:t xml:space="preserve"> a </w:t>
      </w:r>
      <w:r w:rsidRPr="00FC71F1">
        <w:rPr>
          <w:b/>
          <w:color w:val="000000" w:themeColor="text1"/>
          <w:sz w:val="24"/>
          <w:szCs w:val="24"/>
        </w:rPr>
        <w:t xml:space="preserve">GESTORA </w:t>
      </w:r>
      <w:r w:rsidRPr="00FC71F1">
        <w:rPr>
          <w:color w:val="000000" w:themeColor="text1"/>
          <w:sz w:val="24"/>
          <w:szCs w:val="24"/>
        </w:rPr>
        <w:t xml:space="preserve">por escrito, com 30 (trinta) dias de antecedência, sob pena de </w:t>
      </w:r>
      <w:r w:rsidR="00FC2115" w:rsidRPr="00FC71F1">
        <w:rPr>
          <w:sz w:val="24"/>
          <w:szCs w:val="24"/>
        </w:rPr>
        <w:t>incorrer n</w:t>
      </w:r>
      <w:r w:rsidRPr="00FC71F1">
        <w:rPr>
          <w:sz w:val="24"/>
          <w:szCs w:val="24"/>
        </w:rPr>
        <w:t>as sanções previstas no item 10 do</w:t>
      </w:r>
      <w:r w:rsidR="00C639B3" w:rsidRPr="00FC71F1">
        <w:rPr>
          <w:sz w:val="24"/>
          <w:szCs w:val="24"/>
        </w:rPr>
        <w:t xml:space="preserve"> </w:t>
      </w:r>
      <w:r w:rsidRPr="00FC71F1">
        <w:rPr>
          <w:b/>
          <w:sz w:val="24"/>
          <w:szCs w:val="24"/>
        </w:rPr>
        <w:t xml:space="preserve">EDITAL DE CHAMAMENTO PÚBLICO </w:t>
      </w:r>
      <w:r w:rsidR="00FC2115" w:rsidRPr="00FC71F1">
        <w:rPr>
          <w:b/>
          <w:sz w:val="24"/>
          <w:szCs w:val="24"/>
        </w:rPr>
        <w:t>Nº</w:t>
      </w:r>
      <w:r w:rsidRPr="00FC71F1">
        <w:rPr>
          <w:b/>
          <w:sz w:val="24"/>
          <w:szCs w:val="24"/>
        </w:rPr>
        <w:t>00</w:t>
      </w:r>
      <w:r w:rsidR="00724150" w:rsidRPr="00FC71F1">
        <w:rPr>
          <w:b/>
          <w:sz w:val="24"/>
          <w:szCs w:val="24"/>
        </w:rPr>
        <w:t>3</w:t>
      </w:r>
      <w:r w:rsidRPr="00FC71F1">
        <w:rPr>
          <w:b/>
          <w:sz w:val="24"/>
          <w:szCs w:val="24"/>
        </w:rPr>
        <w:t>/2021,</w:t>
      </w:r>
      <w:r w:rsidR="00A2546D" w:rsidRPr="00FC71F1">
        <w:rPr>
          <w:b/>
          <w:sz w:val="24"/>
          <w:szCs w:val="24"/>
        </w:rPr>
        <w:t xml:space="preserve"> </w:t>
      </w:r>
      <w:r w:rsidRPr="00FC71F1">
        <w:rPr>
          <w:sz w:val="24"/>
          <w:szCs w:val="24"/>
        </w:rPr>
        <w:t>de 05 de</w:t>
      </w:r>
      <w:r w:rsidR="00A2546D" w:rsidRPr="00FC71F1">
        <w:rPr>
          <w:sz w:val="24"/>
          <w:szCs w:val="24"/>
        </w:rPr>
        <w:t xml:space="preserve"> </w:t>
      </w:r>
      <w:r w:rsidRPr="00FC71F1">
        <w:rPr>
          <w:sz w:val="24"/>
          <w:szCs w:val="24"/>
        </w:rPr>
        <w:t>abril</w:t>
      </w:r>
      <w:r w:rsidR="00A2546D" w:rsidRPr="00FC71F1">
        <w:rPr>
          <w:sz w:val="24"/>
          <w:szCs w:val="24"/>
        </w:rPr>
        <w:t xml:space="preserve"> </w:t>
      </w:r>
      <w:r w:rsidRPr="00FC71F1">
        <w:rPr>
          <w:sz w:val="24"/>
          <w:szCs w:val="24"/>
        </w:rPr>
        <w:t>de 2021;</w:t>
      </w:r>
    </w:p>
    <w:p w:rsidR="00F55EA1" w:rsidRPr="00FC71F1" w:rsidRDefault="00F55EA1" w:rsidP="00A96117">
      <w:pPr>
        <w:pStyle w:val="PargrafodaLista"/>
        <w:widowControl/>
        <w:autoSpaceDE/>
        <w:autoSpaceDN/>
        <w:spacing w:before="240" w:after="240" w:line="360" w:lineRule="auto"/>
        <w:ind w:left="284" w:right="564"/>
        <w:contextualSpacing/>
        <w:jc w:val="both"/>
        <w:rPr>
          <w:sz w:val="24"/>
          <w:szCs w:val="24"/>
        </w:rPr>
      </w:pPr>
    </w:p>
    <w:p w:rsidR="00051136" w:rsidRPr="00FC71F1" w:rsidRDefault="0073620F" w:rsidP="00A96117">
      <w:pPr>
        <w:pStyle w:val="PargrafodaLista"/>
        <w:widowControl/>
        <w:autoSpaceDE/>
        <w:autoSpaceDN/>
        <w:spacing w:before="240" w:line="360" w:lineRule="auto"/>
        <w:ind w:left="284" w:right="564"/>
        <w:contextualSpacing/>
        <w:jc w:val="both"/>
        <w:rPr>
          <w:sz w:val="24"/>
          <w:szCs w:val="24"/>
        </w:rPr>
      </w:pPr>
      <w:r w:rsidRPr="00FC71F1">
        <w:rPr>
          <w:color w:val="000000" w:themeColor="text1"/>
          <w:sz w:val="24"/>
          <w:szCs w:val="24"/>
        </w:rPr>
        <w:t xml:space="preserve">7.2 A </w:t>
      </w:r>
      <w:r w:rsidRPr="00FC71F1">
        <w:rPr>
          <w:b/>
          <w:color w:val="000000" w:themeColor="text1"/>
          <w:sz w:val="24"/>
          <w:szCs w:val="24"/>
        </w:rPr>
        <w:t xml:space="preserve">GESTORA </w:t>
      </w:r>
      <w:r w:rsidRPr="00FC71F1">
        <w:rPr>
          <w:color w:val="000000" w:themeColor="text1"/>
          <w:sz w:val="24"/>
          <w:szCs w:val="24"/>
        </w:rPr>
        <w:t xml:space="preserve">poderá, a qualquer tempo, proceder ao término da parceria, por razões devidamente </w:t>
      </w:r>
      <w:r w:rsidRPr="00FC71F1">
        <w:rPr>
          <w:sz w:val="24"/>
          <w:szCs w:val="24"/>
        </w:rPr>
        <w:t>fundamentadas em fatos supervenientes ou conhecidas após a celebração d</w:t>
      </w:r>
      <w:r w:rsidR="00FC2115" w:rsidRPr="00FC71F1">
        <w:rPr>
          <w:sz w:val="24"/>
          <w:szCs w:val="24"/>
        </w:rPr>
        <w:t>a parceria, que comprometam o</w:t>
      </w:r>
      <w:r w:rsidRPr="00FC71F1">
        <w:rPr>
          <w:b/>
          <w:sz w:val="24"/>
          <w:szCs w:val="24"/>
        </w:rPr>
        <w:t xml:space="preserve"> P</w:t>
      </w:r>
      <w:r w:rsidR="00FC2115" w:rsidRPr="00FC71F1">
        <w:rPr>
          <w:b/>
          <w:sz w:val="24"/>
          <w:szCs w:val="24"/>
        </w:rPr>
        <w:t>ARCEIRO</w:t>
      </w:r>
      <w:r w:rsidRPr="00FC71F1">
        <w:rPr>
          <w:sz w:val="24"/>
          <w:szCs w:val="24"/>
        </w:rPr>
        <w:t xml:space="preserve"> no </w:t>
      </w:r>
      <w:r w:rsidRPr="00FC71F1">
        <w:rPr>
          <w:color w:val="000000" w:themeColor="text1"/>
          <w:sz w:val="24"/>
          <w:szCs w:val="24"/>
        </w:rPr>
        <w:t xml:space="preserve">tocante à sua </w:t>
      </w:r>
      <w:r w:rsidRPr="00FC71F1">
        <w:rPr>
          <w:sz w:val="24"/>
          <w:szCs w:val="24"/>
        </w:rPr>
        <w:t>capacidade jurídica, técnica e fiscal ou postura ética e profissional.</w:t>
      </w:r>
    </w:p>
    <w:p w:rsidR="00051136" w:rsidRPr="00FF1170" w:rsidRDefault="00051136" w:rsidP="008F2DD6">
      <w:pPr>
        <w:spacing w:line="360" w:lineRule="auto"/>
        <w:ind w:left="284" w:right="422"/>
        <w:jc w:val="both"/>
        <w:rPr>
          <w:rFonts w:ascii="Arial" w:hAnsi="Arial" w:cs="Arial"/>
          <w:sz w:val="24"/>
          <w:szCs w:val="24"/>
        </w:rPr>
      </w:pPr>
    </w:p>
    <w:p w:rsidR="00051136" w:rsidRPr="00FF1170" w:rsidRDefault="005B10ED" w:rsidP="00F6529C">
      <w:pPr>
        <w:spacing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FF1170">
        <w:rPr>
          <w:rFonts w:ascii="Arial" w:hAnsi="Arial" w:cs="Arial"/>
          <w:color w:val="000000" w:themeColor="text1"/>
          <w:sz w:val="24"/>
          <w:szCs w:val="24"/>
        </w:rPr>
        <w:t xml:space="preserve">PALMAS, </w:t>
      </w:r>
      <w:r w:rsidRPr="00FF1170">
        <w:rPr>
          <w:rFonts w:ascii="Arial" w:hAnsi="Arial" w:cs="Arial"/>
          <w:color w:val="000000" w:themeColor="text1"/>
          <w:sz w:val="24"/>
          <w:szCs w:val="24"/>
        </w:rPr>
        <w:tab/>
      </w:r>
      <w:r w:rsidR="00FC2115" w:rsidRPr="00FF1170">
        <w:rPr>
          <w:rFonts w:ascii="Arial" w:hAnsi="Arial" w:cs="Arial"/>
          <w:color w:val="000000" w:themeColor="text1"/>
          <w:sz w:val="24"/>
          <w:szCs w:val="24"/>
        </w:rPr>
        <w:tab/>
      </w:r>
      <w:r w:rsidR="0073620F" w:rsidRPr="00FF1170">
        <w:rPr>
          <w:rFonts w:ascii="Arial" w:hAnsi="Arial" w:cs="Arial"/>
          <w:color w:val="000000" w:themeColor="text1"/>
          <w:sz w:val="24"/>
          <w:szCs w:val="24"/>
        </w:rPr>
        <w:t>de</w:t>
      </w:r>
      <w:r w:rsidR="00FC2115" w:rsidRPr="00FF1170">
        <w:rPr>
          <w:rFonts w:ascii="Arial" w:hAnsi="Arial" w:cs="Arial"/>
          <w:color w:val="000000" w:themeColor="text1"/>
          <w:sz w:val="24"/>
          <w:szCs w:val="24"/>
        </w:rPr>
        <w:tab/>
      </w:r>
      <w:r w:rsidR="00FC2115" w:rsidRPr="00FF1170">
        <w:rPr>
          <w:rFonts w:ascii="Arial" w:hAnsi="Arial" w:cs="Arial"/>
          <w:color w:val="000000" w:themeColor="text1"/>
          <w:sz w:val="24"/>
          <w:szCs w:val="24"/>
        </w:rPr>
        <w:tab/>
      </w:r>
      <w:r w:rsidR="00FC2115" w:rsidRPr="00FF1170">
        <w:rPr>
          <w:rFonts w:ascii="Arial" w:hAnsi="Arial" w:cs="Arial"/>
          <w:color w:val="000000" w:themeColor="text1"/>
          <w:sz w:val="24"/>
          <w:szCs w:val="24"/>
        </w:rPr>
        <w:tab/>
      </w:r>
      <w:r w:rsidR="0073620F" w:rsidRPr="00FF1170">
        <w:rPr>
          <w:rFonts w:ascii="Arial" w:hAnsi="Arial" w:cs="Arial"/>
          <w:color w:val="000000" w:themeColor="text1"/>
          <w:sz w:val="24"/>
          <w:szCs w:val="24"/>
        </w:rPr>
        <w:t>de</w:t>
      </w:r>
      <w:r w:rsidR="00FC2115" w:rsidRPr="00FF1170">
        <w:rPr>
          <w:rFonts w:ascii="Arial" w:hAnsi="Arial" w:cs="Arial"/>
          <w:color w:val="000000" w:themeColor="text1"/>
          <w:sz w:val="24"/>
          <w:szCs w:val="24"/>
        </w:rPr>
        <w:tab/>
      </w:r>
      <w:r w:rsidR="00FC2115" w:rsidRPr="00FF1170">
        <w:rPr>
          <w:rFonts w:ascii="Arial" w:hAnsi="Arial" w:cs="Arial"/>
          <w:color w:val="000000" w:themeColor="text1"/>
          <w:sz w:val="24"/>
          <w:szCs w:val="24"/>
        </w:rPr>
        <w:tab/>
      </w:r>
    </w:p>
    <w:p w:rsidR="00FC2115" w:rsidRPr="00FF1170" w:rsidRDefault="00FC2115" w:rsidP="00A96117">
      <w:pPr>
        <w:pStyle w:val="Corpodetexto"/>
      </w:pPr>
    </w:p>
    <w:p w:rsidR="00A96117" w:rsidRPr="00FF1170" w:rsidRDefault="00A96117" w:rsidP="00F6529C">
      <w:pPr>
        <w:spacing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051136" w:rsidRPr="00FF1170" w:rsidRDefault="0073620F" w:rsidP="00F6529C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FF1170">
        <w:rPr>
          <w:rFonts w:ascii="Arial" w:hAnsi="Arial" w:cs="Arial"/>
          <w:b/>
          <w:color w:val="000000" w:themeColor="text1"/>
          <w:sz w:val="24"/>
          <w:szCs w:val="24"/>
        </w:rPr>
        <w:t>________________________________________________</w:t>
      </w:r>
    </w:p>
    <w:p w:rsidR="00051136" w:rsidRPr="00FF1170" w:rsidRDefault="00FC2115" w:rsidP="00F6529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F1170">
        <w:rPr>
          <w:rFonts w:ascii="Arial" w:hAnsi="Arial" w:cs="Arial"/>
          <w:b/>
          <w:sz w:val="24"/>
          <w:szCs w:val="24"/>
        </w:rPr>
        <w:t>P</w:t>
      </w:r>
      <w:r w:rsidR="00FD1D42" w:rsidRPr="00FF1170">
        <w:rPr>
          <w:rFonts w:ascii="Arial" w:hAnsi="Arial" w:cs="Arial"/>
          <w:b/>
          <w:sz w:val="24"/>
          <w:szCs w:val="24"/>
        </w:rPr>
        <w:t>arceiro</w:t>
      </w:r>
    </w:p>
    <w:p w:rsidR="0032641B" w:rsidRDefault="0032641B" w:rsidP="00F6529C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F6529C" w:rsidRPr="00FF1170" w:rsidRDefault="00F6529C" w:rsidP="00F6529C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051136" w:rsidRPr="00FF1170" w:rsidRDefault="0073620F" w:rsidP="00F6529C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FF1170">
        <w:rPr>
          <w:rFonts w:ascii="Arial" w:hAnsi="Arial" w:cs="Arial"/>
          <w:b/>
          <w:color w:val="000000" w:themeColor="text1"/>
          <w:sz w:val="24"/>
          <w:szCs w:val="24"/>
        </w:rPr>
        <w:t>________________________________________________</w:t>
      </w:r>
    </w:p>
    <w:p w:rsidR="00051136" w:rsidRPr="00FF1170" w:rsidRDefault="0073620F" w:rsidP="00F6529C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FF1170">
        <w:rPr>
          <w:rFonts w:ascii="Arial" w:hAnsi="Arial" w:cs="Arial"/>
          <w:b/>
          <w:color w:val="000000" w:themeColor="text1"/>
          <w:sz w:val="24"/>
          <w:szCs w:val="24"/>
        </w:rPr>
        <w:t>Secretário de Estado da Administração</w:t>
      </w:r>
    </w:p>
    <w:p w:rsidR="00051136" w:rsidRPr="00FF1170" w:rsidRDefault="00051136" w:rsidP="008F2DD6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051136" w:rsidRDefault="0073620F" w:rsidP="008F2DD6">
      <w:pPr>
        <w:spacing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FF1170">
        <w:rPr>
          <w:rFonts w:ascii="Arial" w:hAnsi="Arial" w:cs="Arial"/>
          <w:b/>
          <w:color w:val="000000" w:themeColor="text1"/>
          <w:sz w:val="24"/>
          <w:szCs w:val="24"/>
        </w:rPr>
        <w:t>TESTEMUNHAS:</w:t>
      </w:r>
    </w:p>
    <w:p w:rsidR="00051136" w:rsidRPr="00FF1170" w:rsidRDefault="0073620F" w:rsidP="00F6529C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FF1170">
        <w:rPr>
          <w:rFonts w:ascii="Arial" w:hAnsi="Arial" w:cs="Arial"/>
          <w:b/>
          <w:color w:val="000000" w:themeColor="text1"/>
          <w:sz w:val="24"/>
          <w:szCs w:val="24"/>
        </w:rPr>
        <w:t>_________________________________________________</w:t>
      </w:r>
    </w:p>
    <w:p w:rsidR="00051136" w:rsidRPr="00FF1170" w:rsidRDefault="0073620F" w:rsidP="00F6529C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FF1170">
        <w:rPr>
          <w:rFonts w:ascii="Arial" w:hAnsi="Arial" w:cs="Arial"/>
          <w:b/>
          <w:color w:val="000000" w:themeColor="text1"/>
          <w:sz w:val="24"/>
          <w:szCs w:val="24"/>
        </w:rPr>
        <w:t>NOME:</w:t>
      </w:r>
    </w:p>
    <w:p w:rsidR="00051136" w:rsidRPr="00FF1170" w:rsidRDefault="0073620F" w:rsidP="00F6529C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FF1170">
        <w:rPr>
          <w:rFonts w:ascii="Arial" w:hAnsi="Arial" w:cs="Arial"/>
          <w:b/>
          <w:color w:val="000000" w:themeColor="text1"/>
          <w:sz w:val="24"/>
          <w:szCs w:val="24"/>
        </w:rPr>
        <w:t>CPF:</w:t>
      </w:r>
    </w:p>
    <w:p w:rsidR="0032641B" w:rsidRPr="00FF1170" w:rsidRDefault="0032641B" w:rsidP="008F2DD6">
      <w:pPr>
        <w:pStyle w:val="PargrafodaLista"/>
        <w:tabs>
          <w:tab w:val="left" w:pos="1134"/>
        </w:tabs>
        <w:spacing w:line="360" w:lineRule="auto"/>
        <w:rPr>
          <w:color w:val="000000" w:themeColor="text1"/>
          <w:sz w:val="24"/>
          <w:szCs w:val="24"/>
        </w:rPr>
      </w:pPr>
    </w:p>
    <w:p w:rsidR="00051136" w:rsidRPr="00FF1170" w:rsidRDefault="0073620F" w:rsidP="00F6529C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FF1170">
        <w:rPr>
          <w:rFonts w:ascii="Arial" w:hAnsi="Arial" w:cs="Arial"/>
          <w:b/>
          <w:color w:val="000000" w:themeColor="text1"/>
          <w:sz w:val="24"/>
          <w:szCs w:val="24"/>
        </w:rPr>
        <w:t>_________________________________________________</w:t>
      </w:r>
    </w:p>
    <w:p w:rsidR="00051136" w:rsidRPr="00FF1170" w:rsidRDefault="0073620F" w:rsidP="00F6529C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FF1170">
        <w:rPr>
          <w:rFonts w:ascii="Arial" w:hAnsi="Arial" w:cs="Arial"/>
          <w:b/>
          <w:color w:val="000000" w:themeColor="text1"/>
          <w:sz w:val="24"/>
          <w:szCs w:val="24"/>
        </w:rPr>
        <w:t>NOME:</w:t>
      </w:r>
    </w:p>
    <w:p w:rsidR="0032641B" w:rsidRPr="00FF1170" w:rsidRDefault="0073620F" w:rsidP="00A30DE3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FF1170">
        <w:rPr>
          <w:rFonts w:ascii="Arial" w:hAnsi="Arial" w:cs="Arial"/>
          <w:b/>
          <w:color w:val="000000" w:themeColor="text1"/>
          <w:sz w:val="24"/>
          <w:szCs w:val="24"/>
        </w:rPr>
        <w:t>CPF:</w:t>
      </w:r>
    </w:p>
    <w:sectPr w:rsidR="0032641B" w:rsidRPr="00FF1170" w:rsidSect="00701BB9">
      <w:headerReference w:type="default" r:id="rId8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5A5F" w:rsidRDefault="00C35A5F" w:rsidP="00C35A5F">
      <w:pPr>
        <w:spacing w:after="0" w:line="240" w:lineRule="auto"/>
      </w:pPr>
      <w:r>
        <w:separator/>
      </w:r>
    </w:p>
  </w:endnote>
  <w:endnote w:type="continuationSeparator" w:id="0">
    <w:p w:rsidR="00C35A5F" w:rsidRDefault="00C35A5F" w:rsidP="00C35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5A5F" w:rsidRDefault="00C35A5F" w:rsidP="00C35A5F">
      <w:pPr>
        <w:spacing w:after="0" w:line="240" w:lineRule="auto"/>
      </w:pPr>
      <w:r>
        <w:separator/>
      </w:r>
    </w:p>
  </w:footnote>
  <w:footnote w:type="continuationSeparator" w:id="0">
    <w:p w:rsidR="00C35A5F" w:rsidRDefault="00C35A5F" w:rsidP="00C35A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3" w:type="dxa"/>
      <w:tblInd w:w="-601" w:type="dxa"/>
      <w:tblLayout w:type="fixed"/>
      <w:tblLook w:val="04A0" w:firstRow="1" w:lastRow="0" w:firstColumn="1" w:lastColumn="0" w:noHBand="0" w:noVBand="1"/>
    </w:tblPr>
    <w:tblGrid>
      <w:gridCol w:w="5387"/>
      <w:gridCol w:w="4536"/>
    </w:tblGrid>
    <w:tr w:rsidR="00C35A5F" w:rsidTr="00CF3A4B">
      <w:tc>
        <w:tcPr>
          <w:tcW w:w="5387" w:type="dxa"/>
        </w:tcPr>
        <w:p w:rsidR="00C35A5F" w:rsidRDefault="00C35A5F" w:rsidP="00C35A5F">
          <w:pPr>
            <w:pStyle w:val="Cabealho"/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59264" behindDoc="0" locked="0" layoutInCell="1" allowOverlap="1" wp14:anchorId="2716362B" wp14:editId="1A28D0F6">
                <wp:simplePos x="0" y="0"/>
                <wp:positionH relativeFrom="column">
                  <wp:posOffset>15875</wp:posOffset>
                </wp:positionH>
                <wp:positionV relativeFrom="paragraph">
                  <wp:posOffset>1905</wp:posOffset>
                </wp:positionV>
                <wp:extent cx="3286125" cy="819150"/>
                <wp:effectExtent l="0" t="0" r="9525" b="0"/>
                <wp:wrapSquare wrapText="bothSides"/>
                <wp:docPr id="3" name="Imagem 3" descr="LOGO SECAD 2019 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86125" cy="819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536" w:type="dxa"/>
        </w:tcPr>
        <w:p w:rsidR="00C35A5F" w:rsidRDefault="00C35A5F" w:rsidP="00C35A5F">
          <w:pPr>
            <w:pStyle w:val="Cabealho"/>
            <w:rPr>
              <w:color w:val="44546A"/>
              <w:sz w:val="18"/>
              <w:szCs w:val="18"/>
            </w:rPr>
          </w:pPr>
          <w:r>
            <w:rPr>
              <w:rFonts w:ascii="Calibri Light" w:hAnsi="Calibri Light" w:cs="Arial"/>
              <w:bCs/>
              <w:color w:val="000000"/>
              <w:sz w:val="18"/>
              <w:szCs w:val="18"/>
            </w:rPr>
            <w:t>Praça dos Girassóis, Esplanada das Secretarias. S/N</w:t>
          </w:r>
          <w:r>
            <w:rPr>
              <w:color w:val="44546A"/>
              <w:sz w:val="18"/>
              <w:szCs w:val="18"/>
            </w:rPr>
            <w:t xml:space="preserve"> </w:t>
          </w:r>
        </w:p>
        <w:p w:rsidR="00C35A5F" w:rsidRDefault="00C35A5F" w:rsidP="00C35A5F">
          <w:pPr>
            <w:pStyle w:val="Cabealho"/>
            <w:rPr>
              <w:color w:val="44546A"/>
              <w:sz w:val="18"/>
              <w:szCs w:val="18"/>
            </w:rPr>
          </w:pPr>
          <w:r>
            <w:rPr>
              <w:color w:val="44546A"/>
              <w:sz w:val="18"/>
              <w:szCs w:val="18"/>
            </w:rPr>
            <w:t xml:space="preserve">Palmas – Tocantins – CEP: </w:t>
          </w:r>
          <w:r>
            <w:rPr>
              <w:rFonts w:cs="Arial"/>
              <w:color w:val="595959" w:themeColor="text1" w:themeTint="A6"/>
              <w:sz w:val="18"/>
              <w:szCs w:val="18"/>
              <w:shd w:val="clear" w:color="auto" w:fill="FFFFFF"/>
            </w:rPr>
            <w:t>77.001-906</w:t>
          </w:r>
        </w:p>
        <w:p w:rsidR="00C35A5F" w:rsidRDefault="00C35A5F" w:rsidP="00C35A5F">
          <w:pPr>
            <w:pStyle w:val="Cabealho"/>
            <w:rPr>
              <w:color w:val="44546A"/>
              <w:sz w:val="18"/>
              <w:szCs w:val="18"/>
            </w:rPr>
          </w:pPr>
          <w:r>
            <w:rPr>
              <w:color w:val="44546A"/>
              <w:sz w:val="18"/>
              <w:szCs w:val="18"/>
            </w:rPr>
            <w:t>Tel: +55 63 3218-1500</w:t>
          </w:r>
        </w:p>
        <w:p w:rsidR="00C35A5F" w:rsidRDefault="00C35A5F" w:rsidP="00C35A5F">
          <w:pPr>
            <w:pStyle w:val="Cabealho"/>
          </w:pPr>
          <w:r>
            <w:rPr>
              <w:color w:val="44546A"/>
              <w:sz w:val="18"/>
              <w:szCs w:val="18"/>
            </w:rPr>
            <w:t>www.secad.to.gov.br</w:t>
          </w:r>
        </w:p>
      </w:tc>
    </w:tr>
  </w:tbl>
  <w:p w:rsidR="00C35A5F" w:rsidRDefault="00C35A5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82EB4"/>
    <w:multiLevelType w:val="hybridMultilevel"/>
    <w:tmpl w:val="DEB43CF2"/>
    <w:lvl w:ilvl="0" w:tplc="81869790">
      <w:start w:val="1"/>
      <w:numFmt w:val="decimal"/>
      <w:lvlText w:val="%1."/>
      <w:lvlJc w:val="left"/>
      <w:pPr>
        <w:ind w:left="360" w:hanging="360"/>
      </w:pPr>
      <w:rPr>
        <w:rFonts w:hint="default"/>
        <w:w w:val="95"/>
      </w:rPr>
    </w:lvl>
    <w:lvl w:ilvl="1" w:tplc="DA7E96CE">
      <w:start w:val="1"/>
      <w:numFmt w:val="lowerLetter"/>
      <w:lvlText w:val="%2."/>
      <w:lvlJc w:val="left"/>
      <w:pPr>
        <w:ind w:left="1080" w:hanging="360"/>
      </w:pPr>
    </w:lvl>
    <w:lvl w:ilvl="2" w:tplc="CA2C9922">
      <w:start w:val="1"/>
      <w:numFmt w:val="lowerRoman"/>
      <w:lvlText w:val="%3."/>
      <w:lvlJc w:val="right"/>
      <w:pPr>
        <w:ind w:left="1800" w:hanging="180"/>
      </w:pPr>
    </w:lvl>
    <w:lvl w:ilvl="3" w:tplc="53AC6ECC">
      <w:start w:val="1"/>
      <w:numFmt w:val="decimal"/>
      <w:lvlText w:val="%4."/>
      <w:lvlJc w:val="left"/>
      <w:pPr>
        <w:ind w:left="2520" w:hanging="360"/>
      </w:pPr>
    </w:lvl>
    <w:lvl w:ilvl="4" w:tplc="E2961848">
      <w:start w:val="1"/>
      <w:numFmt w:val="lowerLetter"/>
      <w:lvlText w:val="%5."/>
      <w:lvlJc w:val="left"/>
      <w:pPr>
        <w:ind w:left="3240" w:hanging="360"/>
      </w:pPr>
    </w:lvl>
    <w:lvl w:ilvl="5" w:tplc="C24EBDA4">
      <w:start w:val="1"/>
      <w:numFmt w:val="lowerRoman"/>
      <w:lvlText w:val="%6."/>
      <w:lvlJc w:val="right"/>
      <w:pPr>
        <w:ind w:left="3960" w:hanging="180"/>
      </w:pPr>
    </w:lvl>
    <w:lvl w:ilvl="6" w:tplc="B6A8FAAE">
      <w:start w:val="1"/>
      <w:numFmt w:val="decimal"/>
      <w:lvlText w:val="%7."/>
      <w:lvlJc w:val="left"/>
      <w:pPr>
        <w:ind w:left="4680" w:hanging="360"/>
      </w:pPr>
    </w:lvl>
    <w:lvl w:ilvl="7" w:tplc="A10CC7E6">
      <w:start w:val="1"/>
      <w:numFmt w:val="lowerLetter"/>
      <w:lvlText w:val="%8."/>
      <w:lvlJc w:val="left"/>
      <w:pPr>
        <w:ind w:left="5400" w:hanging="360"/>
      </w:pPr>
    </w:lvl>
    <w:lvl w:ilvl="8" w:tplc="3D60F2F2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613654"/>
    <w:multiLevelType w:val="hybridMultilevel"/>
    <w:tmpl w:val="F670A91C"/>
    <w:lvl w:ilvl="0" w:tplc="0898345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71A06ED4">
      <w:start w:val="1"/>
      <w:numFmt w:val="lowerLetter"/>
      <w:lvlText w:val="%2."/>
      <w:lvlJc w:val="left"/>
      <w:pPr>
        <w:ind w:left="1364" w:hanging="360"/>
      </w:pPr>
    </w:lvl>
    <w:lvl w:ilvl="2" w:tplc="208AD6D6">
      <w:start w:val="1"/>
      <w:numFmt w:val="lowerRoman"/>
      <w:lvlText w:val="%3."/>
      <w:lvlJc w:val="right"/>
      <w:pPr>
        <w:ind w:left="2084" w:hanging="180"/>
      </w:pPr>
    </w:lvl>
    <w:lvl w:ilvl="3" w:tplc="4FBAF8CA">
      <w:start w:val="1"/>
      <w:numFmt w:val="decimal"/>
      <w:lvlText w:val="%4."/>
      <w:lvlJc w:val="left"/>
      <w:pPr>
        <w:ind w:left="2804" w:hanging="360"/>
      </w:pPr>
    </w:lvl>
    <w:lvl w:ilvl="4" w:tplc="09DA6348">
      <w:start w:val="1"/>
      <w:numFmt w:val="lowerLetter"/>
      <w:lvlText w:val="%5."/>
      <w:lvlJc w:val="left"/>
      <w:pPr>
        <w:ind w:left="3524" w:hanging="360"/>
      </w:pPr>
    </w:lvl>
    <w:lvl w:ilvl="5" w:tplc="224ACF48">
      <w:start w:val="1"/>
      <w:numFmt w:val="lowerRoman"/>
      <w:lvlText w:val="%6."/>
      <w:lvlJc w:val="right"/>
      <w:pPr>
        <w:ind w:left="4244" w:hanging="180"/>
      </w:pPr>
    </w:lvl>
    <w:lvl w:ilvl="6" w:tplc="AA18DDF8">
      <w:start w:val="1"/>
      <w:numFmt w:val="decimal"/>
      <w:lvlText w:val="%7."/>
      <w:lvlJc w:val="left"/>
      <w:pPr>
        <w:ind w:left="4964" w:hanging="360"/>
      </w:pPr>
    </w:lvl>
    <w:lvl w:ilvl="7" w:tplc="00762D8A">
      <w:start w:val="1"/>
      <w:numFmt w:val="lowerLetter"/>
      <w:lvlText w:val="%8."/>
      <w:lvlJc w:val="left"/>
      <w:pPr>
        <w:ind w:left="5684" w:hanging="360"/>
      </w:pPr>
    </w:lvl>
    <w:lvl w:ilvl="8" w:tplc="75DE275A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4E1685D"/>
    <w:multiLevelType w:val="hybridMultilevel"/>
    <w:tmpl w:val="FFEEF8C0"/>
    <w:lvl w:ilvl="0" w:tplc="8AF8B2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DD83ADE">
      <w:start w:val="1"/>
      <w:numFmt w:val="lowerLetter"/>
      <w:lvlText w:val="%2."/>
      <w:lvlJc w:val="left"/>
      <w:pPr>
        <w:ind w:left="1440" w:hanging="360"/>
      </w:pPr>
    </w:lvl>
    <w:lvl w:ilvl="2" w:tplc="9F364D30">
      <w:start w:val="1"/>
      <w:numFmt w:val="lowerRoman"/>
      <w:lvlText w:val="%3."/>
      <w:lvlJc w:val="right"/>
      <w:pPr>
        <w:ind w:left="2160" w:hanging="180"/>
      </w:pPr>
    </w:lvl>
    <w:lvl w:ilvl="3" w:tplc="B4F811AA">
      <w:start w:val="1"/>
      <w:numFmt w:val="decimal"/>
      <w:lvlText w:val="%4."/>
      <w:lvlJc w:val="left"/>
      <w:pPr>
        <w:ind w:left="2880" w:hanging="360"/>
      </w:pPr>
    </w:lvl>
    <w:lvl w:ilvl="4" w:tplc="E96A392E">
      <w:start w:val="1"/>
      <w:numFmt w:val="lowerLetter"/>
      <w:lvlText w:val="%5."/>
      <w:lvlJc w:val="left"/>
      <w:pPr>
        <w:ind w:left="3600" w:hanging="360"/>
      </w:pPr>
    </w:lvl>
    <w:lvl w:ilvl="5" w:tplc="1F1A98F8">
      <w:start w:val="1"/>
      <w:numFmt w:val="lowerRoman"/>
      <w:lvlText w:val="%6."/>
      <w:lvlJc w:val="right"/>
      <w:pPr>
        <w:ind w:left="4320" w:hanging="180"/>
      </w:pPr>
    </w:lvl>
    <w:lvl w:ilvl="6" w:tplc="CBC03474">
      <w:start w:val="1"/>
      <w:numFmt w:val="decimal"/>
      <w:lvlText w:val="%7."/>
      <w:lvlJc w:val="left"/>
      <w:pPr>
        <w:ind w:left="5040" w:hanging="360"/>
      </w:pPr>
    </w:lvl>
    <w:lvl w:ilvl="7" w:tplc="920C4FFC">
      <w:start w:val="1"/>
      <w:numFmt w:val="lowerLetter"/>
      <w:lvlText w:val="%8."/>
      <w:lvlJc w:val="left"/>
      <w:pPr>
        <w:ind w:left="5760" w:hanging="360"/>
      </w:pPr>
    </w:lvl>
    <w:lvl w:ilvl="8" w:tplc="ED289B0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4D3A8D"/>
    <w:multiLevelType w:val="multilevel"/>
    <w:tmpl w:val="E830176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85E1C69"/>
    <w:multiLevelType w:val="hybridMultilevel"/>
    <w:tmpl w:val="3182A4AA"/>
    <w:lvl w:ilvl="0" w:tplc="7C08D610">
      <w:start w:val="1"/>
      <w:numFmt w:val="lowerLetter"/>
      <w:lvlText w:val="%1)"/>
      <w:lvlJc w:val="left"/>
      <w:pPr>
        <w:ind w:left="720" w:hanging="360"/>
      </w:pPr>
    </w:lvl>
    <w:lvl w:ilvl="1" w:tplc="A8681B68">
      <w:start w:val="1"/>
      <w:numFmt w:val="lowerLetter"/>
      <w:lvlText w:val="%2."/>
      <w:lvlJc w:val="left"/>
      <w:pPr>
        <w:ind w:left="1440" w:hanging="360"/>
      </w:pPr>
    </w:lvl>
    <w:lvl w:ilvl="2" w:tplc="A8A0B066">
      <w:start w:val="1"/>
      <w:numFmt w:val="lowerRoman"/>
      <w:lvlText w:val="%3."/>
      <w:lvlJc w:val="right"/>
      <w:pPr>
        <w:ind w:left="2160" w:hanging="180"/>
      </w:pPr>
    </w:lvl>
    <w:lvl w:ilvl="3" w:tplc="CFB6302A">
      <w:start w:val="1"/>
      <w:numFmt w:val="decimal"/>
      <w:lvlText w:val="%4."/>
      <w:lvlJc w:val="left"/>
      <w:pPr>
        <w:ind w:left="2880" w:hanging="360"/>
      </w:pPr>
    </w:lvl>
    <w:lvl w:ilvl="4" w:tplc="0562F8A6">
      <w:start w:val="1"/>
      <w:numFmt w:val="lowerLetter"/>
      <w:lvlText w:val="%5."/>
      <w:lvlJc w:val="left"/>
      <w:pPr>
        <w:ind w:left="3600" w:hanging="360"/>
      </w:pPr>
    </w:lvl>
    <w:lvl w:ilvl="5" w:tplc="9078E3EA">
      <w:start w:val="1"/>
      <w:numFmt w:val="lowerRoman"/>
      <w:lvlText w:val="%6."/>
      <w:lvlJc w:val="right"/>
      <w:pPr>
        <w:ind w:left="4320" w:hanging="180"/>
      </w:pPr>
    </w:lvl>
    <w:lvl w:ilvl="6" w:tplc="2B7445D0">
      <w:start w:val="1"/>
      <w:numFmt w:val="decimal"/>
      <w:lvlText w:val="%7."/>
      <w:lvlJc w:val="left"/>
      <w:pPr>
        <w:ind w:left="5040" w:hanging="360"/>
      </w:pPr>
    </w:lvl>
    <w:lvl w:ilvl="7" w:tplc="C950B938">
      <w:start w:val="1"/>
      <w:numFmt w:val="lowerLetter"/>
      <w:lvlText w:val="%8."/>
      <w:lvlJc w:val="left"/>
      <w:pPr>
        <w:ind w:left="5760" w:hanging="360"/>
      </w:pPr>
    </w:lvl>
    <w:lvl w:ilvl="8" w:tplc="34C248B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5549FE"/>
    <w:multiLevelType w:val="hybridMultilevel"/>
    <w:tmpl w:val="BB4CD780"/>
    <w:lvl w:ilvl="0" w:tplc="D544463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A064A7EE">
      <w:start w:val="1"/>
      <w:numFmt w:val="lowerLetter"/>
      <w:lvlText w:val="%2."/>
      <w:lvlJc w:val="left"/>
      <w:pPr>
        <w:ind w:left="1364" w:hanging="360"/>
      </w:pPr>
    </w:lvl>
    <w:lvl w:ilvl="2" w:tplc="BFD84F54">
      <w:start w:val="1"/>
      <w:numFmt w:val="lowerRoman"/>
      <w:lvlText w:val="%3."/>
      <w:lvlJc w:val="right"/>
      <w:pPr>
        <w:ind w:left="2084" w:hanging="180"/>
      </w:pPr>
    </w:lvl>
    <w:lvl w:ilvl="3" w:tplc="C4E2CA8E">
      <w:start w:val="1"/>
      <w:numFmt w:val="decimal"/>
      <w:lvlText w:val="%4."/>
      <w:lvlJc w:val="left"/>
      <w:pPr>
        <w:ind w:left="2804" w:hanging="360"/>
      </w:pPr>
    </w:lvl>
    <w:lvl w:ilvl="4" w:tplc="49A22822">
      <w:start w:val="1"/>
      <w:numFmt w:val="lowerLetter"/>
      <w:lvlText w:val="%5."/>
      <w:lvlJc w:val="left"/>
      <w:pPr>
        <w:ind w:left="3524" w:hanging="360"/>
      </w:pPr>
    </w:lvl>
    <w:lvl w:ilvl="5" w:tplc="08D08654">
      <w:start w:val="1"/>
      <w:numFmt w:val="lowerRoman"/>
      <w:lvlText w:val="%6."/>
      <w:lvlJc w:val="right"/>
      <w:pPr>
        <w:ind w:left="4244" w:hanging="180"/>
      </w:pPr>
    </w:lvl>
    <w:lvl w:ilvl="6" w:tplc="E2BE0F76">
      <w:start w:val="1"/>
      <w:numFmt w:val="decimal"/>
      <w:lvlText w:val="%7."/>
      <w:lvlJc w:val="left"/>
      <w:pPr>
        <w:ind w:left="4964" w:hanging="360"/>
      </w:pPr>
    </w:lvl>
    <w:lvl w:ilvl="7" w:tplc="853A94EE">
      <w:start w:val="1"/>
      <w:numFmt w:val="lowerLetter"/>
      <w:lvlText w:val="%8."/>
      <w:lvlJc w:val="left"/>
      <w:pPr>
        <w:ind w:left="5684" w:hanging="360"/>
      </w:pPr>
    </w:lvl>
    <w:lvl w:ilvl="8" w:tplc="F7D0AC52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026388A"/>
    <w:multiLevelType w:val="hybridMultilevel"/>
    <w:tmpl w:val="79FC43A4"/>
    <w:lvl w:ilvl="0" w:tplc="3AC86A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59DA74BE">
      <w:start w:val="1"/>
      <w:numFmt w:val="lowerLetter"/>
      <w:lvlText w:val="%2."/>
      <w:lvlJc w:val="left"/>
      <w:pPr>
        <w:ind w:left="1364" w:hanging="360"/>
      </w:pPr>
    </w:lvl>
    <w:lvl w:ilvl="2" w:tplc="074A0C72">
      <w:start w:val="1"/>
      <w:numFmt w:val="lowerRoman"/>
      <w:lvlText w:val="%3."/>
      <w:lvlJc w:val="right"/>
      <w:pPr>
        <w:ind w:left="2084" w:hanging="180"/>
      </w:pPr>
    </w:lvl>
    <w:lvl w:ilvl="3" w:tplc="B7C6AE9E">
      <w:start w:val="1"/>
      <w:numFmt w:val="decimal"/>
      <w:lvlText w:val="%4."/>
      <w:lvlJc w:val="left"/>
      <w:pPr>
        <w:ind w:left="2804" w:hanging="360"/>
      </w:pPr>
    </w:lvl>
    <w:lvl w:ilvl="4" w:tplc="64C680DC">
      <w:start w:val="1"/>
      <w:numFmt w:val="lowerLetter"/>
      <w:lvlText w:val="%5."/>
      <w:lvlJc w:val="left"/>
      <w:pPr>
        <w:ind w:left="3524" w:hanging="360"/>
      </w:pPr>
    </w:lvl>
    <w:lvl w:ilvl="5" w:tplc="E4D8C270">
      <w:start w:val="1"/>
      <w:numFmt w:val="lowerRoman"/>
      <w:lvlText w:val="%6."/>
      <w:lvlJc w:val="right"/>
      <w:pPr>
        <w:ind w:left="4244" w:hanging="180"/>
      </w:pPr>
    </w:lvl>
    <w:lvl w:ilvl="6" w:tplc="B4C8F3C6">
      <w:start w:val="1"/>
      <w:numFmt w:val="decimal"/>
      <w:lvlText w:val="%7."/>
      <w:lvlJc w:val="left"/>
      <w:pPr>
        <w:ind w:left="4964" w:hanging="360"/>
      </w:pPr>
    </w:lvl>
    <w:lvl w:ilvl="7" w:tplc="9D0C68E8">
      <w:start w:val="1"/>
      <w:numFmt w:val="lowerLetter"/>
      <w:lvlText w:val="%8."/>
      <w:lvlJc w:val="left"/>
      <w:pPr>
        <w:ind w:left="5684" w:hanging="360"/>
      </w:pPr>
    </w:lvl>
    <w:lvl w:ilvl="8" w:tplc="20C823DC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55C1ED3"/>
    <w:multiLevelType w:val="multilevel"/>
    <w:tmpl w:val="778CD69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2AC921B2"/>
    <w:multiLevelType w:val="hybridMultilevel"/>
    <w:tmpl w:val="E8DE0A06"/>
    <w:lvl w:ilvl="0" w:tplc="C7EC365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E9E87B6">
      <w:start w:val="1"/>
      <w:numFmt w:val="lowerLetter"/>
      <w:lvlText w:val="%2."/>
      <w:lvlJc w:val="left"/>
      <w:pPr>
        <w:ind w:left="1364" w:hanging="360"/>
      </w:pPr>
    </w:lvl>
    <w:lvl w:ilvl="2" w:tplc="D996C75E">
      <w:start w:val="1"/>
      <w:numFmt w:val="lowerRoman"/>
      <w:lvlText w:val="%3."/>
      <w:lvlJc w:val="right"/>
      <w:pPr>
        <w:ind w:left="2084" w:hanging="180"/>
      </w:pPr>
    </w:lvl>
    <w:lvl w:ilvl="3" w:tplc="E13EAA82">
      <w:start w:val="1"/>
      <w:numFmt w:val="decimal"/>
      <w:lvlText w:val="%4."/>
      <w:lvlJc w:val="left"/>
      <w:pPr>
        <w:ind w:left="2804" w:hanging="360"/>
      </w:pPr>
    </w:lvl>
    <w:lvl w:ilvl="4" w:tplc="ADC4CC70">
      <w:start w:val="1"/>
      <w:numFmt w:val="lowerLetter"/>
      <w:lvlText w:val="%5."/>
      <w:lvlJc w:val="left"/>
      <w:pPr>
        <w:ind w:left="3524" w:hanging="360"/>
      </w:pPr>
    </w:lvl>
    <w:lvl w:ilvl="5" w:tplc="6B5C242A">
      <w:start w:val="1"/>
      <w:numFmt w:val="lowerRoman"/>
      <w:lvlText w:val="%6."/>
      <w:lvlJc w:val="right"/>
      <w:pPr>
        <w:ind w:left="4244" w:hanging="180"/>
      </w:pPr>
    </w:lvl>
    <w:lvl w:ilvl="6" w:tplc="C3E25810">
      <w:start w:val="1"/>
      <w:numFmt w:val="decimal"/>
      <w:lvlText w:val="%7."/>
      <w:lvlJc w:val="left"/>
      <w:pPr>
        <w:ind w:left="4964" w:hanging="360"/>
      </w:pPr>
    </w:lvl>
    <w:lvl w:ilvl="7" w:tplc="AFACE38E">
      <w:start w:val="1"/>
      <w:numFmt w:val="lowerLetter"/>
      <w:lvlText w:val="%8."/>
      <w:lvlJc w:val="left"/>
      <w:pPr>
        <w:ind w:left="5684" w:hanging="360"/>
      </w:pPr>
    </w:lvl>
    <w:lvl w:ilvl="8" w:tplc="68B8D472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2090E4E"/>
    <w:multiLevelType w:val="hybridMultilevel"/>
    <w:tmpl w:val="0A5601CC"/>
    <w:lvl w:ilvl="0" w:tplc="330E11C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95806E7"/>
    <w:multiLevelType w:val="multilevel"/>
    <w:tmpl w:val="F338745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11" w15:restartNumberingAfterBreak="0">
    <w:nsid w:val="521413E1"/>
    <w:multiLevelType w:val="hybridMultilevel"/>
    <w:tmpl w:val="8B8C2178"/>
    <w:lvl w:ilvl="0" w:tplc="7804A8F4">
      <w:start w:val="9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2920BD6">
      <w:start w:val="1"/>
      <w:numFmt w:val="lowerLetter"/>
      <w:lvlText w:val="%2."/>
      <w:lvlJc w:val="left"/>
      <w:pPr>
        <w:ind w:left="1222" w:hanging="360"/>
      </w:pPr>
    </w:lvl>
    <w:lvl w:ilvl="2" w:tplc="8368C0AC">
      <w:start w:val="1"/>
      <w:numFmt w:val="lowerRoman"/>
      <w:lvlText w:val="%3."/>
      <w:lvlJc w:val="right"/>
      <w:pPr>
        <w:ind w:left="1942" w:hanging="180"/>
      </w:pPr>
    </w:lvl>
    <w:lvl w:ilvl="3" w:tplc="13724CD4">
      <w:start w:val="1"/>
      <w:numFmt w:val="decimal"/>
      <w:lvlText w:val="%4."/>
      <w:lvlJc w:val="left"/>
      <w:pPr>
        <w:ind w:left="2662" w:hanging="360"/>
      </w:pPr>
    </w:lvl>
    <w:lvl w:ilvl="4" w:tplc="DC8A1EC8">
      <w:start w:val="1"/>
      <w:numFmt w:val="lowerLetter"/>
      <w:lvlText w:val="%5."/>
      <w:lvlJc w:val="left"/>
      <w:pPr>
        <w:ind w:left="3382" w:hanging="360"/>
      </w:pPr>
    </w:lvl>
    <w:lvl w:ilvl="5" w:tplc="59EAD792">
      <w:start w:val="1"/>
      <w:numFmt w:val="lowerRoman"/>
      <w:lvlText w:val="%6."/>
      <w:lvlJc w:val="right"/>
      <w:pPr>
        <w:ind w:left="4102" w:hanging="180"/>
      </w:pPr>
    </w:lvl>
    <w:lvl w:ilvl="6" w:tplc="B9826450">
      <w:start w:val="1"/>
      <w:numFmt w:val="decimal"/>
      <w:lvlText w:val="%7."/>
      <w:lvlJc w:val="left"/>
      <w:pPr>
        <w:ind w:left="4822" w:hanging="360"/>
      </w:pPr>
    </w:lvl>
    <w:lvl w:ilvl="7" w:tplc="E3D8753E">
      <w:start w:val="1"/>
      <w:numFmt w:val="lowerLetter"/>
      <w:lvlText w:val="%8."/>
      <w:lvlJc w:val="left"/>
      <w:pPr>
        <w:ind w:left="5542" w:hanging="360"/>
      </w:pPr>
    </w:lvl>
    <w:lvl w:ilvl="8" w:tplc="31D2B256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63284E73"/>
    <w:multiLevelType w:val="multilevel"/>
    <w:tmpl w:val="91C01EC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59855AC"/>
    <w:multiLevelType w:val="multilevel"/>
    <w:tmpl w:val="E488E030"/>
    <w:lvl w:ilvl="0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66341970"/>
    <w:multiLevelType w:val="hybridMultilevel"/>
    <w:tmpl w:val="2CF62812"/>
    <w:lvl w:ilvl="0" w:tplc="8A08FEA4">
      <w:start w:val="1"/>
      <w:numFmt w:val="lowerLetter"/>
      <w:lvlText w:val="%1)"/>
      <w:lvlJc w:val="left"/>
      <w:pPr>
        <w:ind w:left="720" w:hanging="360"/>
      </w:pPr>
    </w:lvl>
    <w:lvl w:ilvl="1" w:tplc="71A0A316">
      <w:start w:val="1"/>
      <w:numFmt w:val="lowerLetter"/>
      <w:lvlText w:val="%2."/>
      <w:lvlJc w:val="left"/>
      <w:pPr>
        <w:ind w:left="1440" w:hanging="360"/>
      </w:pPr>
    </w:lvl>
    <w:lvl w:ilvl="2" w:tplc="073A8B5A">
      <w:start w:val="1"/>
      <w:numFmt w:val="lowerRoman"/>
      <w:lvlText w:val="%3."/>
      <w:lvlJc w:val="right"/>
      <w:pPr>
        <w:ind w:left="2160" w:hanging="180"/>
      </w:pPr>
    </w:lvl>
    <w:lvl w:ilvl="3" w:tplc="7DEAEAFE">
      <w:start w:val="1"/>
      <w:numFmt w:val="decimal"/>
      <w:lvlText w:val="%4."/>
      <w:lvlJc w:val="left"/>
      <w:pPr>
        <w:ind w:left="2880" w:hanging="360"/>
      </w:pPr>
    </w:lvl>
    <w:lvl w:ilvl="4" w:tplc="AB66EF5A">
      <w:start w:val="1"/>
      <w:numFmt w:val="lowerLetter"/>
      <w:lvlText w:val="%5."/>
      <w:lvlJc w:val="left"/>
      <w:pPr>
        <w:ind w:left="3600" w:hanging="360"/>
      </w:pPr>
    </w:lvl>
    <w:lvl w:ilvl="5" w:tplc="192E7EAE">
      <w:start w:val="1"/>
      <w:numFmt w:val="lowerRoman"/>
      <w:lvlText w:val="%6."/>
      <w:lvlJc w:val="right"/>
      <w:pPr>
        <w:ind w:left="4320" w:hanging="180"/>
      </w:pPr>
    </w:lvl>
    <w:lvl w:ilvl="6" w:tplc="3A78A13A">
      <w:start w:val="1"/>
      <w:numFmt w:val="decimal"/>
      <w:lvlText w:val="%7."/>
      <w:lvlJc w:val="left"/>
      <w:pPr>
        <w:ind w:left="5040" w:hanging="360"/>
      </w:pPr>
    </w:lvl>
    <w:lvl w:ilvl="7" w:tplc="C2F6E2F8">
      <w:start w:val="1"/>
      <w:numFmt w:val="lowerLetter"/>
      <w:lvlText w:val="%8."/>
      <w:lvlJc w:val="left"/>
      <w:pPr>
        <w:ind w:left="5760" w:hanging="360"/>
      </w:pPr>
    </w:lvl>
    <w:lvl w:ilvl="8" w:tplc="CBC27984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3C230A"/>
    <w:multiLevelType w:val="multilevel"/>
    <w:tmpl w:val="CA2EFCB2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6" w15:restartNumberingAfterBreak="0">
    <w:nsid w:val="74D84148"/>
    <w:multiLevelType w:val="multilevel"/>
    <w:tmpl w:val="6774482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17" w15:restartNumberingAfterBreak="0">
    <w:nsid w:val="7560424B"/>
    <w:multiLevelType w:val="multilevel"/>
    <w:tmpl w:val="10DC0A7C"/>
    <w:lvl w:ilvl="0">
      <w:start w:val="1"/>
      <w:numFmt w:val="decimal"/>
      <w:lvlText w:val="%1."/>
      <w:lvlJc w:val="left"/>
      <w:pPr>
        <w:ind w:left="0" w:hanging="360"/>
      </w:pPr>
    </w:lvl>
    <w:lvl w:ilvl="1">
      <w:start w:val="1"/>
      <w:numFmt w:val="decimal"/>
      <w:isLgl/>
      <w:lvlText w:val="%1.%2"/>
      <w:lvlJc w:val="left"/>
      <w:pPr>
        <w:ind w:left="502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2160"/>
      </w:pPr>
      <w:rPr>
        <w:rFonts w:hint="default"/>
      </w:rPr>
    </w:lvl>
  </w:abstractNum>
  <w:abstractNum w:abstractNumId="18" w15:restartNumberingAfterBreak="0">
    <w:nsid w:val="7925552E"/>
    <w:multiLevelType w:val="hybridMultilevel"/>
    <w:tmpl w:val="20A497B2"/>
    <w:lvl w:ilvl="0" w:tplc="10FAB6B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7F569448">
      <w:start w:val="1"/>
      <w:numFmt w:val="lowerLetter"/>
      <w:lvlText w:val="%2."/>
      <w:lvlJc w:val="left"/>
      <w:pPr>
        <w:ind w:left="1364" w:hanging="360"/>
      </w:pPr>
    </w:lvl>
    <w:lvl w:ilvl="2" w:tplc="2D5A5DEA">
      <w:start w:val="1"/>
      <w:numFmt w:val="lowerRoman"/>
      <w:lvlText w:val="%3."/>
      <w:lvlJc w:val="right"/>
      <w:pPr>
        <w:ind w:left="2084" w:hanging="180"/>
      </w:pPr>
    </w:lvl>
    <w:lvl w:ilvl="3" w:tplc="30D6CFFE">
      <w:start w:val="1"/>
      <w:numFmt w:val="decimal"/>
      <w:lvlText w:val="%4."/>
      <w:lvlJc w:val="left"/>
      <w:pPr>
        <w:ind w:left="2804" w:hanging="360"/>
      </w:pPr>
    </w:lvl>
    <w:lvl w:ilvl="4" w:tplc="E2DEF97C">
      <w:start w:val="1"/>
      <w:numFmt w:val="lowerLetter"/>
      <w:lvlText w:val="%5."/>
      <w:lvlJc w:val="left"/>
      <w:pPr>
        <w:ind w:left="3524" w:hanging="360"/>
      </w:pPr>
    </w:lvl>
    <w:lvl w:ilvl="5" w:tplc="B1D6DD78">
      <w:start w:val="1"/>
      <w:numFmt w:val="lowerRoman"/>
      <w:lvlText w:val="%6."/>
      <w:lvlJc w:val="right"/>
      <w:pPr>
        <w:ind w:left="4244" w:hanging="180"/>
      </w:pPr>
    </w:lvl>
    <w:lvl w:ilvl="6" w:tplc="DE1429FA">
      <w:start w:val="1"/>
      <w:numFmt w:val="decimal"/>
      <w:lvlText w:val="%7."/>
      <w:lvlJc w:val="left"/>
      <w:pPr>
        <w:ind w:left="4964" w:hanging="360"/>
      </w:pPr>
    </w:lvl>
    <w:lvl w:ilvl="7" w:tplc="BEB019F2">
      <w:start w:val="1"/>
      <w:numFmt w:val="lowerLetter"/>
      <w:lvlText w:val="%8."/>
      <w:lvlJc w:val="left"/>
      <w:pPr>
        <w:ind w:left="5684" w:hanging="360"/>
      </w:pPr>
    </w:lvl>
    <w:lvl w:ilvl="8" w:tplc="A82058EE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7"/>
  </w:num>
  <w:num w:numId="2">
    <w:abstractNumId w:val="15"/>
  </w:num>
  <w:num w:numId="3">
    <w:abstractNumId w:val="17"/>
  </w:num>
  <w:num w:numId="4">
    <w:abstractNumId w:val="10"/>
  </w:num>
  <w:num w:numId="5">
    <w:abstractNumId w:val="18"/>
  </w:num>
  <w:num w:numId="6">
    <w:abstractNumId w:val="4"/>
  </w:num>
  <w:num w:numId="7">
    <w:abstractNumId w:val="1"/>
  </w:num>
  <w:num w:numId="8">
    <w:abstractNumId w:val="2"/>
  </w:num>
  <w:num w:numId="9">
    <w:abstractNumId w:val="11"/>
  </w:num>
  <w:num w:numId="10">
    <w:abstractNumId w:val="6"/>
  </w:num>
  <w:num w:numId="11">
    <w:abstractNumId w:val="0"/>
  </w:num>
  <w:num w:numId="12">
    <w:abstractNumId w:val="12"/>
  </w:num>
  <w:num w:numId="13">
    <w:abstractNumId w:val="16"/>
  </w:num>
  <w:num w:numId="14">
    <w:abstractNumId w:val="14"/>
  </w:num>
  <w:num w:numId="15">
    <w:abstractNumId w:val="8"/>
  </w:num>
  <w:num w:numId="16">
    <w:abstractNumId w:val="13"/>
  </w:num>
  <w:num w:numId="17">
    <w:abstractNumId w:val="3"/>
  </w:num>
  <w:num w:numId="18">
    <w:abstractNumId w:val="5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cumentProtection w:edit="trackedChanges" w:enforcement="0"/>
  <w:defaultTabStop w:val="708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136"/>
    <w:rsid w:val="00004FB3"/>
    <w:rsid w:val="00032F89"/>
    <w:rsid w:val="00037249"/>
    <w:rsid w:val="00051136"/>
    <w:rsid w:val="00054F4A"/>
    <w:rsid w:val="0007008E"/>
    <w:rsid w:val="000B10AB"/>
    <w:rsid w:val="000B1813"/>
    <w:rsid w:val="0019697A"/>
    <w:rsid w:val="00230475"/>
    <w:rsid w:val="00255458"/>
    <w:rsid w:val="003153AA"/>
    <w:rsid w:val="0032641B"/>
    <w:rsid w:val="00334747"/>
    <w:rsid w:val="00395084"/>
    <w:rsid w:val="003973C2"/>
    <w:rsid w:val="003F0ED1"/>
    <w:rsid w:val="0042340B"/>
    <w:rsid w:val="00465602"/>
    <w:rsid w:val="00520CE0"/>
    <w:rsid w:val="005307CD"/>
    <w:rsid w:val="00545C7A"/>
    <w:rsid w:val="005740E9"/>
    <w:rsid w:val="00587AEE"/>
    <w:rsid w:val="0059474C"/>
    <w:rsid w:val="005B10ED"/>
    <w:rsid w:val="006D4828"/>
    <w:rsid w:val="006F2699"/>
    <w:rsid w:val="006F4DAE"/>
    <w:rsid w:val="00701BB9"/>
    <w:rsid w:val="007070C6"/>
    <w:rsid w:val="00724150"/>
    <w:rsid w:val="0073620F"/>
    <w:rsid w:val="00790408"/>
    <w:rsid w:val="008134AA"/>
    <w:rsid w:val="00820428"/>
    <w:rsid w:val="008619D0"/>
    <w:rsid w:val="00885047"/>
    <w:rsid w:val="00895601"/>
    <w:rsid w:val="008F2DD6"/>
    <w:rsid w:val="009631A9"/>
    <w:rsid w:val="009B6998"/>
    <w:rsid w:val="009F1ADE"/>
    <w:rsid w:val="00A17544"/>
    <w:rsid w:val="00A2546D"/>
    <w:rsid w:val="00A30DE3"/>
    <w:rsid w:val="00A53FF1"/>
    <w:rsid w:val="00A63485"/>
    <w:rsid w:val="00A848D7"/>
    <w:rsid w:val="00A96117"/>
    <w:rsid w:val="00AC3468"/>
    <w:rsid w:val="00AD5C26"/>
    <w:rsid w:val="00AE28D5"/>
    <w:rsid w:val="00B448A5"/>
    <w:rsid w:val="00B778F1"/>
    <w:rsid w:val="00BC633B"/>
    <w:rsid w:val="00BF5D3D"/>
    <w:rsid w:val="00C003E9"/>
    <w:rsid w:val="00C2387C"/>
    <w:rsid w:val="00C35446"/>
    <w:rsid w:val="00C35A5F"/>
    <w:rsid w:val="00C639B3"/>
    <w:rsid w:val="00C72BE0"/>
    <w:rsid w:val="00D42937"/>
    <w:rsid w:val="00D622CE"/>
    <w:rsid w:val="00D7283C"/>
    <w:rsid w:val="00D909C3"/>
    <w:rsid w:val="00DA4682"/>
    <w:rsid w:val="00DC7A24"/>
    <w:rsid w:val="00DF3C38"/>
    <w:rsid w:val="00E62B93"/>
    <w:rsid w:val="00EB79F4"/>
    <w:rsid w:val="00F473CC"/>
    <w:rsid w:val="00F54C61"/>
    <w:rsid w:val="00F55EA1"/>
    <w:rsid w:val="00F6529C"/>
    <w:rsid w:val="00FC2115"/>
    <w:rsid w:val="00FC71F1"/>
    <w:rsid w:val="00FD1D42"/>
    <w:rsid w:val="00FF1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7A1D85-4F44-42FC-B286-7FB07456B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113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leNormal"/>
    <w:rsid w:val="0005113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tulo21">
    <w:name w:val="Título 21"/>
    <w:basedOn w:val="Normal"/>
    <w:next w:val="Normal"/>
    <w:semiHidden/>
    <w:unhideWhenUsed/>
    <w:qFormat/>
    <w:rsid w:val="00051136"/>
    <w:pPr>
      <w:keepNext/>
      <w:keepLines/>
      <w:widowControl w:val="0"/>
      <w:autoSpaceDE w:val="0"/>
      <w:autoSpaceDN w:val="0"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pt-PT" w:eastAsia="pt-PT" w:bidi="pt-PT"/>
    </w:rPr>
  </w:style>
  <w:style w:type="character" w:customStyle="1" w:styleId="Ttulo2Char">
    <w:name w:val="Título 2 Char"/>
    <w:basedOn w:val="Fontepargpadro"/>
    <w:semiHidden/>
    <w:rsid w:val="0005113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pt-PT" w:eastAsia="pt-PT" w:bidi="pt-PT"/>
    </w:rPr>
  </w:style>
  <w:style w:type="paragraph" w:styleId="Corpodetexto">
    <w:name w:val="Body Text"/>
    <w:basedOn w:val="Normal"/>
    <w:link w:val="CorpodetextoChar"/>
    <w:qFormat/>
    <w:rsid w:val="0005113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rsid w:val="00051136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qFormat/>
    <w:rsid w:val="00051136"/>
    <w:pPr>
      <w:widowControl w:val="0"/>
      <w:autoSpaceDE w:val="0"/>
      <w:autoSpaceDN w:val="0"/>
      <w:spacing w:after="0" w:line="240" w:lineRule="auto"/>
      <w:ind w:left="246"/>
    </w:pPr>
    <w:rPr>
      <w:rFonts w:ascii="Arial" w:eastAsia="Arial" w:hAnsi="Arial" w:cs="Arial"/>
      <w:lang w:val="pt-PT" w:eastAsia="pt-PT" w:bidi="pt-PT"/>
    </w:rPr>
  </w:style>
  <w:style w:type="character" w:styleId="Hyperlink">
    <w:name w:val="Hyperlink"/>
    <w:basedOn w:val="Fontepargpadro"/>
    <w:unhideWhenUsed/>
    <w:rsid w:val="00051136"/>
    <w:rPr>
      <w:color w:val="0563C1" w:themeColor="hyperlink"/>
      <w:u w:val="single"/>
    </w:rPr>
  </w:style>
  <w:style w:type="character" w:customStyle="1" w:styleId="PargrafodaListaChar">
    <w:name w:val="Parágrafo da Lista Char"/>
    <w:rsid w:val="00051136"/>
    <w:rPr>
      <w:rFonts w:ascii="Arial" w:eastAsia="Arial" w:hAnsi="Arial" w:cs="Arial"/>
      <w:lang w:val="pt-PT" w:eastAsia="pt-PT" w:bidi="pt-PT"/>
    </w:rPr>
  </w:style>
  <w:style w:type="table" w:customStyle="1" w:styleId="TableNormal">
    <w:name w:val="Table Normal"/>
    <w:semiHidden/>
    <w:unhideWhenUsed/>
    <w:qFormat/>
    <w:rsid w:val="0005113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051136"/>
    <w:pPr>
      <w:widowControl w:val="0"/>
      <w:autoSpaceDE w:val="0"/>
      <w:autoSpaceDN w:val="0"/>
      <w:spacing w:after="0" w:line="240" w:lineRule="auto"/>
      <w:ind w:left="107"/>
    </w:pPr>
    <w:rPr>
      <w:rFonts w:ascii="Tahoma" w:eastAsia="Tahoma" w:hAnsi="Tahoma" w:cs="Tahoma"/>
      <w:lang w:val="pt-PT" w:eastAsia="pt-PT" w:bidi="pt-PT"/>
    </w:rPr>
  </w:style>
  <w:style w:type="paragraph" w:styleId="Textodebalo">
    <w:name w:val="Balloon Text"/>
    <w:basedOn w:val="Normal"/>
    <w:semiHidden/>
    <w:unhideWhenUsed/>
    <w:rsid w:val="000511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semiHidden/>
    <w:rsid w:val="00051136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C35A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35A5F"/>
  </w:style>
  <w:style w:type="paragraph" w:styleId="Rodap">
    <w:name w:val="footer"/>
    <w:basedOn w:val="Normal"/>
    <w:link w:val="RodapChar"/>
    <w:uiPriority w:val="99"/>
    <w:unhideWhenUsed/>
    <w:rsid w:val="00C35A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35A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4474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24BCF1-D391-44D1-BEEB-8E4D2663F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1067</Words>
  <Characters>5768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Reginaldo</dc:creator>
  <cp:lastModifiedBy>Kaio Gabriel Almeida Lacerda</cp:lastModifiedBy>
  <cp:revision>3</cp:revision>
  <cp:lastPrinted>2023-09-19T13:56:00Z</cp:lastPrinted>
  <dcterms:created xsi:type="dcterms:W3CDTF">2023-09-22T14:54:00Z</dcterms:created>
  <dcterms:modified xsi:type="dcterms:W3CDTF">2023-09-22T14:55:00Z</dcterms:modified>
</cp:coreProperties>
</file>