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83" w:rsidRDefault="00C74E83" w:rsidP="00FE7615">
      <w:pPr>
        <w:jc w:val="right"/>
        <w:rPr>
          <w:rFonts w:ascii="Century Gothic" w:hAnsi="Century Gothic"/>
          <w:b/>
          <w:sz w:val="20"/>
          <w:szCs w:val="20"/>
        </w:rPr>
      </w:pPr>
    </w:p>
    <w:p w:rsidR="003F3709" w:rsidRDefault="00C86068" w:rsidP="001E2DC0">
      <w:pPr>
        <w:jc w:val="right"/>
        <w:rPr>
          <w:rFonts w:ascii="Century Gothic" w:hAnsi="Century Gothic"/>
          <w:b/>
          <w:sz w:val="20"/>
          <w:szCs w:val="20"/>
        </w:rPr>
      </w:pPr>
      <w:r w:rsidRPr="002D58ED">
        <w:rPr>
          <w:rFonts w:ascii="Century Gothic" w:hAnsi="Century Gothic"/>
          <w:b/>
          <w:sz w:val="20"/>
          <w:szCs w:val="20"/>
        </w:rPr>
        <w:t xml:space="preserve">SGD: </w:t>
      </w:r>
    </w:p>
    <w:p w:rsidR="001E2DC0" w:rsidRDefault="001E2DC0" w:rsidP="001E2DC0">
      <w:pPr>
        <w:jc w:val="right"/>
        <w:rPr>
          <w:rFonts w:ascii="Century Gothic" w:hAnsi="Century Gothic"/>
          <w:b/>
          <w:sz w:val="20"/>
          <w:szCs w:val="20"/>
        </w:rPr>
      </w:pPr>
    </w:p>
    <w:p w:rsidR="001E2DC0" w:rsidRPr="002D58ED" w:rsidRDefault="001E2DC0" w:rsidP="001E2DC0">
      <w:pPr>
        <w:jc w:val="right"/>
        <w:rPr>
          <w:rFonts w:ascii="Century Gothic" w:hAnsi="Century Gothic"/>
          <w:b/>
          <w:sz w:val="20"/>
          <w:u w:val="single"/>
        </w:rPr>
      </w:pPr>
    </w:p>
    <w:p w:rsidR="003F3709" w:rsidRPr="002D58ED" w:rsidRDefault="003F3709" w:rsidP="003F3709">
      <w:pPr>
        <w:jc w:val="center"/>
        <w:rPr>
          <w:rFonts w:ascii="Century Gothic" w:hAnsi="Century Gothic"/>
          <w:b/>
          <w:sz w:val="20"/>
          <w:szCs w:val="20"/>
        </w:rPr>
      </w:pPr>
      <w:r w:rsidRPr="002D58ED">
        <w:rPr>
          <w:rFonts w:ascii="Century Gothic" w:hAnsi="Century Gothic"/>
          <w:b/>
          <w:sz w:val="20"/>
          <w:szCs w:val="20"/>
        </w:rPr>
        <w:t>JUSTIFICATIVA DO PREÇO SIGILOSO</w:t>
      </w:r>
    </w:p>
    <w:p w:rsidR="003F3709" w:rsidRPr="002D58ED" w:rsidRDefault="003F3709" w:rsidP="003F3709">
      <w:pPr>
        <w:jc w:val="both"/>
        <w:rPr>
          <w:rFonts w:ascii="Century Gothic" w:hAnsi="Century Gothic"/>
          <w:b/>
          <w:sz w:val="20"/>
          <w:szCs w:val="20"/>
        </w:rPr>
      </w:pPr>
    </w:p>
    <w:p w:rsidR="003F3709" w:rsidRPr="002D58ED" w:rsidRDefault="003F3709" w:rsidP="003F3709">
      <w:pPr>
        <w:jc w:val="both"/>
        <w:rPr>
          <w:rFonts w:ascii="Century Gothic" w:hAnsi="Century Gothic"/>
          <w:b/>
          <w:sz w:val="20"/>
          <w:szCs w:val="20"/>
        </w:rPr>
      </w:pPr>
    </w:p>
    <w:p w:rsidR="003F3709" w:rsidRPr="00FE7615" w:rsidRDefault="003F3709" w:rsidP="003F3709">
      <w:pPr>
        <w:ind w:firstLine="709"/>
        <w:jc w:val="both"/>
        <w:rPr>
          <w:rFonts w:ascii="Century Gothic" w:hAnsi="Century Gothic"/>
          <w:sz w:val="20"/>
          <w:szCs w:val="20"/>
        </w:rPr>
      </w:pPr>
      <w:r w:rsidRPr="00FE7615">
        <w:rPr>
          <w:rFonts w:ascii="Century Gothic" w:hAnsi="Century Gothic"/>
          <w:sz w:val="20"/>
          <w:szCs w:val="20"/>
        </w:rPr>
        <w:t>O Orçamento estipulado para o presente procedimento, que tem</w:t>
      </w:r>
      <w:r w:rsidR="00FE7615" w:rsidRPr="00FE7615">
        <w:rPr>
          <w:rFonts w:ascii="Century Gothic" w:hAnsi="Century Gothic" w:cs="Arial"/>
          <w:sz w:val="20"/>
          <w:szCs w:val="20"/>
        </w:rPr>
        <w:t xml:space="preserve"> por objeto </w:t>
      </w:r>
      <w:r w:rsidR="00542370" w:rsidRPr="00542370">
        <w:rPr>
          <w:rFonts w:ascii="Century Gothic" w:hAnsi="Century Gothic"/>
          <w:szCs w:val="24"/>
        </w:rPr>
        <w:t xml:space="preserve">a eventual </w:t>
      </w:r>
      <w:r w:rsidR="00542370" w:rsidRPr="00C413F0">
        <w:rPr>
          <w:rFonts w:ascii="Century Gothic" w:hAnsi="Century Gothic"/>
          <w:sz w:val="20"/>
          <w:szCs w:val="20"/>
        </w:rPr>
        <w:t xml:space="preserve">Aquisição de Gêneros Alimentícios destinados a atender os alunos da </w:t>
      </w:r>
      <w:r w:rsidR="00542370" w:rsidRPr="00C413F0">
        <w:rPr>
          <w:rFonts w:ascii="Century Gothic" w:hAnsi="Century Gothic"/>
          <w:color w:val="FF0000"/>
          <w:sz w:val="20"/>
          <w:szCs w:val="20"/>
        </w:rPr>
        <w:t>Escola ou Colégio</w:t>
      </w:r>
      <w:r w:rsidR="00542370" w:rsidRPr="00C413F0">
        <w:rPr>
          <w:rFonts w:ascii="Century Gothic" w:hAnsi="Century Gothic"/>
          <w:sz w:val="20"/>
          <w:szCs w:val="20"/>
        </w:rPr>
        <w:t xml:space="preserve"> Estadual </w:t>
      </w:r>
      <w:r w:rsidR="00542370" w:rsidRPr="00C413F0">
        <w:rPr>
          <w:rFonts w:ascii="Century Gothic" w:hAnsi="Century Gothic"/>
          <w:color w:val="FF0000"/>
          <w:sz w:val="20"/>
          <w:szCs w:val="20"/>
        </w:rPr>
        <w:t>xxxxxxx</w:t>
      </w:r>
      <w:r w:rsidR="00542370" w:rsidRPr="00C413F0">
        <w:rPr>
          <w:rFonts w:ascii="Century Gothic" w:hAnsi="Century Gothic" w:cs="Arial"/>
          <w:sz w:val="20"/>
          <w:szCs w:val="20"/>
        </w:rPr>
        <w:t xml:space="preserve"> , </w:t>
      </w:r>
      <w:r w:rsidR="00486FA5" w:rsidRPr="00C413F0">
        <w:rPr>
          <w:rFonts w:ascii="Century Gothic" w:hAnsi="Century Gothic" w:cs="Arial"/>
          <w:sz w:val="20"/>
          <w:szCs w:val="20"/>
        </w:rPr>
        <w:t>conforme condições</w:t>
      </w:r>
      <w:r w:rsidR="00486FA5" w:rsidRPr="00FE7615">
        <w:rPr>
          <w:rFonts w:ascii="Century Gothic" w:hAnsi="Century Gothic" w:cs="Arial"/>
          <w:sz w:val="20"/>
          <w:szCs w:val="20"/>
        </w:rPr>
        <w:t xml:space="preserve">, quantidades e exigências estabelecidas no Edital, </w:t>
      </w:r>
      <w:r w:rsidRPr="00FE7615">
        <w:rPr>
          <w:rFonts w:ascii="Century Gothic" w:hAnsi="Century Gothic"/>
          <w:sz w:val="20"/>
          <w:szCs w:val="20"/>
        </w:rPr>
        <w:t xml:space="preserve">encontra-se sob sigilo, pois busca-se a apresentação das propostas dos Licitantes em consonância com o preço praticado no mercado. </w:t>
      </w:r>
    </w:p>
    <w:p w:rsidR="003F3709" w:rsidRPr="002D58ED" w:rsidRDefault="003F3709" w:rsidP="003F3709">
      <w:pPr>
        <w:ind w:firstLine="709"/>
        <w:jc w:val="both"/>
        <w:rPr>
          <w:rFonts w:ascii="Century Gothic" w:hAnsi="Century Gothic"/>
          <w:sz w:val="20"/>
          <w:szCs w:val="20"/>
        </w:rPr>
      </w:pPr>
    </w:p>
    <w:p w:rsidR="003F3709" w:rsidRPr="002D58ED" w:rsidRDefault="003F3709" w:rsidP="003F3709">
      <w:pPr>
        <w:ind w:firstLine="709"/>
        <w:jc w:val="both"/>
        <w:rPr>
          <w:rFonts w:ascii="Century Gothic" w:hAnsi="Century Gothic"/>
          <w:sz w:val="20"/>
          <w:szCs w:val="20"/>
        </w:rPr>
      </w:pPr>
      <w:r w:rsidRPr="002D58ED">
        <w:rPr>
          <w:rFonts w:ascii="Century Gothic" w:hAnsi="Century Gothic"/>
          <w:sz w:val="20"/>
          <w:szCs w:val="20"/>
        </w:rPr>
        <w:t xml:space="preserve">Um possível Orçamento aberto ocasionaria preços que não se afastariam do valor inicial, prejudicando a apresentação da melhor proposta à Administração Pública. Também entendem dessa forma os autores Zymler e Dios, que afirmam o seguinte: </w:t>
      </w:r>
    </w:p>
    <w:p w:rsidR="003F3709" w:rsidRPr="002D58ED" w:rsidRDefault="003F3709" w:rsidP="003F3709">
      <w:pPr>
        <w:ind w:firstLine="709"/>
        <w:jc w:val="both"/>
        <w:rPr>
          <w:rFonts w:ascii="Century Gothic" w:hAnsi="Century Gothic"/>
          <w:sz w:val="20"/>
          <w:szCs w:val="20"/>
        </w:rPr>
      </w:pPr>
    </w:p>
    <w:p w:rsidR="003F3709" w:rsidRPr="00B741D8" w:rsidRDefault="003F3709" w:rsidP="003F3709">
      <w:pPr>
        <w:ind w:left="2835" w:right="567"/>
        <w:jc w:val="both"/>
        <w:rPr>
          <w:rFonts w:ascii="Century Gothic" w:hAnsi="Century Gothic"/>
          <w:sz w:val="20"/>
          <w:szCs w:val="20"/>
          <w:lang w:val="pt-BR"/>
        </w:rPr>
      </w:pPr>
      <w:r w:rsidRPr="002D58ED">
        <w:rPr>
          <w:rFonts w:ascii="Century Gothic" w:hAnsi="Century Gothic"/>
          <w:sz w:val="20"/>
          <w:szCs w:val="20"/>
        </w:rPr>
        <w:t>A não divulgação do orçamento tem por objetivo evitar que as propostas/lances gravitem em torno do orçamento fixado pela administração. Essa medida deve se mostrar particularmente eficaz quando houver a ocorrência de lances fechados, pois, sem as balizas dos outros licitantes e do orçamento da administração, o competidor deve, já nessa etapa, oferecer um preço realmente competitivo e dentro do limite de sua capacidade de executar a avença com uma lucratividade adequada</w:t>
      </w:r>
      <w:r w:rsidR="00B741D8" w:rsidRPr="00B741D8">
        <w:rPr>
          <w:rFonts w:ascii="Century Gothic" w:hAnsi="Century Gothic"/>
          <w:sz w:val="20"/>
          <w:szCs w:val="20"/>
        </w:rPr>
        <w:t>¹</w:t>
      </w:r>
      <w:r w:rsidRPr="002D58ED">
        <w:rPr>
          <w:rFonts w:ascii="Century Gothic" w:hAnsi="Century Gothic"/>
          <w:sz w:val="20"/>
          <w:szCs w:val="20"/>
        </w:rPr>
        <w:t>.</w:t>
      </w:r>
    </w:p>
    <w:p w:rsidR="003F3709" w:rsidRPr="00B741D8" w:rsidRDefault="003F3709" w:rsidP="003F3709">
      <w:pPr>
        <w:jc w:val="both"/>
        <w:rPr>
          <w:rFonts w:ascii="Century Gothic" w:hAnsi="Century Gothic"/>
          <w:sz w:val="20"/>
          <w:szCs w:val="20"/>
          <w:lang w:val="pt-BR"/>
        </w:rPr>
      </w:pPr>
    </w:p>
    <w:p w:rsidR="003F3709" w:rsidRPr="002D58ED" w:rsidRDefault="003F3709" w:rsidP="003F3709">
      <w:pPr>
        <w:ind w:firstLine="709"/>
        <w:jc w:val="both"/>
        <w:rPr>
          <w:rFonts w:ascii="Century Gothic" w:hAnsi="Century Gothic"/>
          <w:sz w:val="20"/>
          <w:szCs w:val="20"/>
        </w:rPr>
      </w:pPr>
      <w:r w:rsidRPr="002D58ED">
        <w:rPr>
          <w:rFonts w:ascii="Century Gothic" w:hAnsi="Century Gothic"/>
          <w:sz w:val="20"/>
          <w:szCs w:val="20"/>
        </w:rPr>
        <w:t xml:space="preserve">Sendo assim, consegue-se ampliar a competitividade do certame, pois serão apresentadas melhores propostas para Administração. Caso assim não proceda, esse competidor corre o risco de ser desclassificado sem a possibilidade de apresentar outra proposta mais competitiva, de acordo com os critérios que regem a apresentação de lances. </w:t>
      </w:r>
    </w:p>
    <w:p w:rsidR="003F3709" w:rsidRPr="002D58ED" w:rsidRDefault="003F3709" w:rsidP="003F3709">
      <w:pPr>
        <w:ind w:firstLine="709"/>
        <w:jc w:val="both"/>
        <w:rPr>
          <w:rFonts w:ascii="Century Gothic" w:hAnsi="Century Gothic"/>
          <w:sz w:val="20"/>
          <w:szCs w:val="20"/>
        </w:rPr>
      </w:pPr>
    </w:p>
    <w:p w:rsidR="003F3709" w:rsidRPr="002D58ED" w:rsidRDefault="003F3709" w:rsidP="003F3709">
      <w:pPr>
        <w:ind w:firstLine="709"/>
        <w:jc w:val="both"/>
        <w:rPr>
          <w:rFonts w:ascii="Century Gothic" w:hAnsi="Century Gothic"/>
          <w:sz w:val="20"/>
          <w:szCs w:val="20"/>
        </w:rPr>
      </w:pPr>
      <w:r w:rsidRPr="002D58ED">
        <w:rPr>
          <w:rFonts w:ascii="Century Gothic" w:hAnsi="Century Gothic"/>
          <w:sz w:val="20"/>
          <w:szCs w:val="20"/>
        </w:rPr>
        <w:t xml:space="preserve">Deste modo, verifica-se maior vantajosidade </w:t>
      </w:r>
      <w:r w:rsidR="006D2F50">
        <w:rPr>
          <w:rFonts w:ascii="Century Gothic" w:hAnsi="Century Gothic"/>
          <w:sz w:val="20"/>
          <w:szCs w:val="20"/>
        </w:rPr>
        <w:t>para a Administração</w:t>
      </w:r>
      <w:r w:rsidRPr="002D58ED">
        <w:rPr>
          <w:rFonts w:ascii="Century Gothic" w:hAnsi="Century Gothic"/>
          <w:sz w:val="20"/>
          <w:szCs w:val="20"/>
        </w:rPr>
        <w:t xml:space="preserve"> em se manter o Orçamento Sigiloso até a fase posterior a Rodada de Lances do Pregão Eletrônico, e assim, evitar preços que orbitem o valor obtido nos Orçamentos.</w:t>
      </w:r>
    </w:p>
    <w:p w:rsidR="003F3709" w:rsidRPr="002D58ED" w:rsidRDefault="003F3709" w:rsidP="003F3709">
      <w:pPr>
        <w:jc w:val="both"/>
        <w:rPr>
          <w:rFonts w:ascii="Century Gothic" w:hAnsi="Century Gothic"/>
          <w:b/>
          <w:sz w:val="20"/>
          <w:szCs w:val="20"/>
        </w:rPr>
      </w:pPr>
    </w:p>
    <w:p w:rsidR="003F3709" w:rsidRPr="002D58ED" w:rsidRDefault="003F3709" w:rsidP="003F3709">
      <w:pPr>
        <w:jc w:val="both"/>
        <w:rPr>
          <w:rFonts w:ascii="Century Gothic" w:hAnsi="Century Gothic"/>
          <w:b/>
          <w:sz w:val="20"/>
          <w:szCs w:val="20"/>
        </w:rPr>
      </w:pPr>
      <w:r w:rsidRPr="002D58ED">
        <w:rPr>
          <w:rFonts w:ascii="Century Gothic" w:hAnsi="Century Gothic"/>
          <w:b/>
          <w:sz w:val="20"/>
          <w:szCs w:val="20"/>
        </w:rPr>
        <w:t>_______________________________</w:t>
      </w:r>
    </w:p>
    <w:p w:rsidR="003F3709" w:rsidRPr="00B741D8" w:rsidRDefault="00B741D8" w:rsidP="003F3709">
      <w:pPr>
        <w:ind w:firstLine="708"/>
        <w:jc w:val="both"/>
        <w:rPr>
          <w:rFonts w:ascii="Century Gothic" w:hAnsi="Century Gothic"/>
          <w:sz w:val="16"/>
          <w:szCs w:val="16"/>
        </w:rPr>
      </w:pPr>
      <w:r w:rsidRPr="00B741D8">
        <w:rPr>
          <w:rFonts w:ascii="Century Gothic" w:hAnsi="Century Gothic"/>
          <w:sz w:val="20"/>
          <w:szCs w:val="20"/>
        </w:rPr>
        <w:t>¹</w:t>
      </w:r>
      <w:r w:rsidR="003F3709" w:rsidRPr="00B741D8">
        <w:rPr>
          <w:rFonts w:ascii="Century Gothic" w:hAnsi="Century Gothic"/>
          <w:sz w:val="16"/>
          <w:szCs w:val="16"/>
        </w:rPr>
        <w:t>ZYMLER, Benjamin, DIOS, Laureano Canabarro. Regime diferenciado de contratação: RDC / Benjamin Zymler, Laureano Canabarro Dios. Imprenta: Belo Horizonte, Fórum, 2014. Descrição Física. 117 p.</w:t>
      </w:r>
    </w:p>
    <w:p w:rsidR="00E85A45" w:rsidRDefault="00E85A45" w:rsidP="003F3709">
      <w:pPr>
        <w:pStyle w:val="SemEspaamento"/>
        <w:spacing w:before="120" w:after="120" w:line="276" w:lineRule="auto"/>
        <w:jc w:val="right"/>
        <w:rPr>
          <w:rFonts w:ascii="Century Gothic" w:hAnsi="Century Gothic"/>
          <w:snapToGrid w:val="0"/>
          <w:sz w:val="20"/>
        </w:rPr>
      </w:pPr>
    </w:p>
    <w:p w:rsidR="00453D90" w:rsidRDefault="00453D90" w:rsidP="003F3709">
      <w:pPr>
        <w:pStyle w:val="SemEspaamento"/>
        <w:spacing w:before="120" w:after="120" w:line="276" w:lineRule="auto"/>
        <w:jc w:val="right"/>
        <w:rPr>
          <w:rFonts w:ascii="Century Gothic" w:hAnsi="Century Gothic"/>
          <w:snapToGrid w:val="0"/>
          <w:sz w:val="20"/>
        </w:rPr>
      </w:pPr>
    </w:p>
    <w:p w:rsidR="00486FA5" w:rsidRDefault="00486FA5" w:rsidP="00486FA5">
      <w:pPr>
        <w:jc w:val="center"/>
        <w:rPr>
          <w:rFonts w:ascii="Century Gothic" w:hAnsi="Century Gothic"/>
          <w:sz w:val="20"/>
          <w:szCs w:val="20"/>
        </w:rPr>
      </w:pPr>
    </w:p>
    <w:p w:rsidR="00486FA5" w:rsidRPr="00C74E83" w:rsidRDefault="00542370" w:rsidP="00486FA5">
      <w:pPr>
        <w:keepNext/>
        <w:jc w:val="center"/>
        <w:rPr>
          <w:rFonts w:ascii="Century Gothic" w:hAnsi="Century Gothic" w:cs="Courier New"/>
          <w:sz w:val="20"/>
          <w:szCs w:val="20"/>
        </w:rPr>
      </w:pPr>
      <w:r>
        <w:rPr>
          <w:rFonts w:ascii="Century Gothic" w:hAnsi="Century Gothic" w:cs="Courier New"/>
          <w:sz w:val="20"/>
          <w:szCs w:val="20"/>
        </w:rPr>
        <w:t>______________________________________________</w:t>
      </w:r>
    </w:p>
    <w:p w:rsidR="00486FA5" w:rsidRPr="00C74E83" w:rsidRDefault="00486FA5" w:rsidP="00486FA5">
      <w:pPr>
        <w:keepNext/>
        <w:jc w:val="center"/>
        <w:rPr>
          <w:rFonts w:ascii="Century Gothic" w:hAnsi="Century Gothic" w:cs="Courier New"/>
          <w:sz w:val="20"/>
          <w:szCs w:val="20"/>
        </w:rPr>
      </w:pPr>
      <w:r w:rsidRPr="00C74E83">
        <w:rPr>
          <w:rFonts w:ascii="Century Gothic" w:hAnsi="Century Gothic" w:cs="Courier New"/>
          <w:sz w:val="20"/>
          <w:szCs w:val="20"/>
        </w:rPr>
        <w:t xml:space="preserve">(Assinatura Digital) </w:t>
      </w:r>
    </w:p>
    <w:p w:rsidR="00486FA5" w:rsidRPr="00C74E83" w:rsidRDefault="00486FA5" w:rsidP="00486FA5">
      <w:pPr>
        <w:jc w:val="center"/>
        <w:rPr>
          <w:rFonts w:ascii="Century Gothic" w:hAnsi="Century Gothic"/>
          <w:sz w:val="20"/>
          <w:szCs w:val="20"/>
        </w:rPr>
      </w:pPr>
      <w:r w:rsidRPr="00C74E83">
        <w:rPr>
          <w:rFonts w:ascii="Century Gothic" w:hAnsi="Century Gothic" w:cs="Courier New"/>
          <w:sz w:val="20"/>
          <w:szCs w:val="20"/>
        </w:rPr>
        <w:t>Pregoeira</w:t>
      </w:r>
    </w:p>
    <w:p w:rsidR="00486FA5" w:rsidRPr="002D58ED" w:rsidRDefault="00486FA5" w:rsidP="003F3709">
      <w:pPr>
        <w:pStyle w:val="SemEspaamento"/>
        <w:spacing w:before="120" w:after="120" w:line="276" w:lineRule="auto"/>
        <w:jc w:val="right"/>
        <w:rPr>
          <w:rFonts w:ascii="Century Gothic" w:hAnsi="Century Gothic"/>
          <w:snapToGrid w:val="0"/>
          <w:sz w:val="20"/>
        </w:rPr>
      </w:pPr>
      <w:bookmarkStart w:id="0" w:name="_GoBack"/>
      <w:bookmarkEnd w:id="0"/>
    </w:p>
    <w:sectPr w:rsidR="00486FA5" w:rsidRPr="002D58ED" w:rsidSect="00A22509">
      <w:headerReference w:type="default" r:id="rId8"/>
      <w:pgSz w:w="11906" w:h="16838"/>
      <w:pgMar w:top="851" w:right="1134" w:bottom="992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1F0" w:rsidRDefault="006B51F0" w:rsidP="00E9225F">
      <w:r>
        <w:separator/>
      </w:r>
    </w:p>
  </w:endnote>
  <w:endnote w:type="continuationSeparator" w:id="0">
    <w:p w:rsidR="006B51F0" w:rsidRDefault="006B51F0" w:rsidP="00E92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1F0" w:rsidRDefault="006B51F0" w:rsidP="00E9225F">
      <w:r>
        <w:separator/>
      </w:r>
    </w:p>
  </w:footnote>
  <w:footnote w:type="continuationSeparator" w:id="0">
    <w:p w:rsidR="006B51F0" w:rsidRDefault="006B51F0" w:rsidP="00E922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615" w:rsidRDefault="00584C32" w:rsidP="001E2DC0">
    <w:pPr>
      <w:pStyle w:val="Cabealho"/>
      <w:jc w:val="center"/>
      <w:rPr>
        <w:lang w:val="pt-BR"/>
      </w:rPr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" o:spid="_x0000_s6146" type="#_x0000_t202" style="position:absolute;left:0;text-align:left;margin-left:401.4pt;margin-top:-13.95pt;width:57.95pt;height:60.1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" filled="f">
          <v:textbox>
            <w:txbxContent>
              <w:p w:rsidR="001E2DC0" w:rsidRDefault="001E2DC0" w:rsidP="001E2DC0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AAEE</w:t>
                </w:r>
              </w:p>
              <w:p w:rsidR="00FE7615" w:rsidRPr="003C6620" w:rsidRDefault="00FE7615" w:rsidP="00FE7615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  <w:p w:rsidR="00FE7615" w:rsidRPr="00EF2B59" w:rsidRDefault="00FE7615" w:rsidP="00FE7615">
                <w:pPr>
                  <w:ind w:left="-142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F2B59">
                  <w:rPr>
                    <w:rFonts w:ascii="Arial" w:hAnsi="Arial" w:cs="Arial"/>
                    <w:sz w:val="18"/>
                    <w:szCs w:val="18"/>
                  </w:rPr>
                  <w:t>Fls.______</w:t>
                </w:r>
              </w:p>
              <w:p w:rsidR="00FE7615" w:rsidRPr="00EF2B59" w:rsidRDefault="00FE7615" w:rsidP="00FE7615">
                <w:pPr>
                  <w:ind w:left="-142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FE7615" w:rsidRPr="00EF2B59" w:rsidRDefault="00FE7615" w:rsidP="00FE7615">
                <w:pPr>
                  <w:ind w:left="-142"/>
                  <w:jc w:val="center"/>
                  <w:rPr>
                    <w:sz w:val="18"/>
                    <w:szCs w:val="18"/>
                  </w:rPr>
                </w:pPr>
                <w:r w:rsidRPr="00EF2B59">
                  <w:rPr>
                    <w:rFonts w:ascii="Arial" w:hAnsi="Arial" w:cs="Arial"/>
                    <w:sz w:val="18"/>
                    <w:szCs w:val="18"/>
                  </w:rPr>
                  <w:t>Ass______</w:t>
                </w:r>
              </w:p>
            </w:txbxContent>
          </v:textbox>
        </v:shape>
      </w:pict>
    </w:r>
    <w:r w:rsidR="001E2DC0">
      <w:rPr>
        <w:lang w:val="pt-BR"/>
      </w:rPr>
      <w:t>TIMBRE DA ASSOCIAÇÃO</w:t>
    </w:r>
  </w:p>
  <w:p w:rsidR="00FE7615" w:rsidRDefault="00FE7615">
    <w:pPr>
      <w:pStyle w:val="Cabealho"/>
      <w:rPr>
        <w:lang w:val="pt-BR"/>
      </w:rPr>
    </w:pPr>
  </w:p>
  <w:p w:rsidR="00FE7615" w:rsidRDefault="00FE7615">
    <w:pPr>
      <w:pStyle w:val="Cabealho"/>
      <w:rPr>
        <w:lang w:val="pt-BR"/>
      </w:rPr>
    </w:pPr>
  </w:p>
  <w:p w:rsidR="001E2DC0" w:rsidRPr="00FE7615" w:rsidRDefault="001E2DC0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E78E7"/>
    <w:multiLevelType w:val="hybridMultilevel"/>
    <w:tmpl w:val="60E8F9A6"/>
    <w:lvl w:ilvl="0" w:tplc="B4DC0A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52183A52"/>
    <w:multiLevelType w:val="hybridMultilevel"/>
    <w:tmpl w:val="DC8A285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56410"/>
    <w:multiLevelType w:val="hybridMultilevel"/>
    <w:tmpl w:val="106C81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0192A"/>
    <w:multiLevelType w:val="multilevel"/>
    <w:tmpl w:val="D0526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EE55C44"/>
    <w:multiLevelType w:val="multilevel"/>
    <w:tmpl w:val="B8FA07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C86068"/>
    <w:rsid w:val="00084FB1"/>
    <w:rsid w:val="000A336A"/>
    <w:rsid w:val="000E60E6"/>
    <w:rsid w:val="001B796C"/>
    <w:rsid w:val="001E2DC0"/>
    <w:rsid w:val="00232A8A"/>
    <w:rsid w:val="002336F3"/>
    <w:rsid w:val="00256C38"/>
    <w:rsid w:val="0029308C"/>
    <w:rsid w:val="002D58ED"/>
    <w:rsid w:val="00386878"/>
    <w:rsid w:val="003B5200"/>
    <w:rsid w:val="003B6A65"/>
    <w:rsid w:val="003F3709"/>
    <w:rsid w:val="00453D90"/>
    <w:rsid w:val="00486FA5"/>
    <w:rsid w:val="004B1454"/>
    <w:rsid w:val="004C5822"/>
    <w:rsid w:val="004D684E"/>
    <w:rsid w:val="004E22AA"/>
    <w:rsid w:val="004F60B5"/>
    <w:rsid w:val="00507F49"/>
    <w:rsid w:val="005308CF"/>
    <w:rsid w:val="00535B39"/>
    <w:rsid w:val="00542370"/>
    <w:rsid w:val="00564150"/>
    <w:rsid w:val="0056662E"/>
    <w:rsid w:val="005801BE"/>
    <w:rsid w:val="00584C32"/>
    <w:rsid w:val="005B0121"/>
    <w:rsid w:val="005B233A"/>
    <w:rsid w:val="005D552E"/>
    <w:rsid w:val="005E22B8"/>
    <w:rsid w:val="0063410A"/>
    <w:rsid w:val="00650ED6"/>
    <w:rsid w:val="006526FD"/>
    <w:rsid w:val="006B51F0"/>
    <w:rsid w:val="006C43A3"/>
    <w:rsid w:val="006D2F50"/>
    <w:rsid w:val="00721133"/>
    <w:rsid w:val="007261C2"/>
    <w:rsid w:val="0073402B"/>
    <w:rsid w:val="0077528E"/>
    <w:rsid w:val="0083714B"/>
    <w:rsid w:val="00840A63"/>
    <w:rsid w:val="00846633"/>
    <w:rsid w:val="008D69DC"/>
    <w:rsid w:val="0091691F"/>
    <w:rsid w:val="00945E77"/>
    <w:rsid w:val="009570BC"/>
    <w:rsid w:val="009776A0"/>
    <w:rsid w:val="009F1C00"/>
    <w:rsid w:val="00A22509"/>
    <w:rsid w:val="00A2447B"/>
    <w:rsid w:val="00A66746"/>
    <w:rsid w:val="00AA35AF"/>
    <w:rsid w:val="00B06631"/>
    <w:rsid w:val="00B25F89"/>
    <w:rsid w:val="00B30166"/>
    <w:rsid w:val="00B46FAC"/>
    <w:rsid w:val="00B741D8"/>
    <w:rsid w:val="00B806F8"/>
    <w:rsid w:val="00B9000F"/>
    <w:rsid w:val="00BF1A6D"/>
    <w:rsid w:val="00C127EA"/>
    <w:rsid w:val="00C2799F"/>
    <w:rsid w:val="00C36DD8"/>
    <w:rsid w:val="00C413F0"/>
    <w:rsid w:val="00C74E83"/>
    <w:rsid w:val="00C86068"/>
    <w:rsid w:val="00CA4ED1"/>
    <w:rsid w:val="00CD1590"/>
    <w:rsid w:val="00E0747B"/>
    <w:rsid w:val="00E351E7"/>
    <w:rsid w:val="00E501B0"/>
    <w:rsid w:val="00E85A45"/>
    <w:rsid w:val="00E9225F"/>
    <w:rsid w:val="00E94CBA"/>
    <w:rsid w:val="00EB2A87"/>
    <w:rsid w:val="00EB72B0"/>
    <w:rsid w:val="00ED30C1"/>
    <w:rsid w:val="00F459E8"/>
    <w:rsid w:val="00F46393"/>
    <w:rsid w:val="00F97335"/>
    <w:rsid w:val="00FA5462"/>
    <w:rsid w:val="00FE7615"/>
    <w:rsid w:val="00FF5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60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B14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86068"/>
    <w:rPr>
      <w:sz w:val="25"/>
      <w:szCs w:val="25"/>
    </w:rPr>
  </w:style>
  <w:style w:type="character" w:customStyle="1" w:styleId="CorpodetextoChar">
    <w:name w:val="Corpo de texto Char"/>
    <w:basedOn w:val="Fontepargpadro"/>
    <w:link w:val="Corpodetexto"/>
    <w:uiPriority w:val="1"/>
    <w:rsid w:val="00C86068"/>
    <w:rPr>
      <w:rFonts w:ascii="Times New Roman" w:eastAsia="Times New Roman" w:hAnsi="Times New Roman" w:cs="Times New Roman"/>
      <w:sz w:val="25"/>
      <w:szCs w:val="25"/>
      <w:lang w:val="pt-PT"/>
    </w:rPr>
  </w:style>
  <w:style w:type="paragraph" w:styleId="NormalWeb">
    <w:name w:val="Normal (Web)"/>
    <w:basedOn w:val="Normal"/>
    <w:uiPriority w:val="99"/>
    <w:unhideWhenUsed/>
    <w:rsid w:val="00C8606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8606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60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06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922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225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922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225F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232A8A"/>
    <w:pPr>
      <w:spacing w:after="0" w:line="240" w:lineRule="auto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32A8A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rsid w:val="00E85A45"/>
    <w:pPr>
      <w:spacing w:after="0" w:line="240" w:lineRule="auto"/>
    </w:pPr>
    <w:rPr>
      <w:rFonts w:eastAsia="Times New Roman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E85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B14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FE76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60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B14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86068"/>
    <w:rPr>
      <w:sz w:val="25"/>
      <w:szCs w:val="25"/>
    </w:rPr>
  </w:style>
  <w:style w:type="character" w:customStyle="1" w:styleId="CorpodetextoChar">
    <w:name w:val="Corpo de texto Char"/>
    <w:basedOn w:val="Fontepargpadro"/>
    <w:link w:val="Corpodetexto"/>
    <w:uiPriority w:val="1"/>
    <w:rsid w:val="00C86068"/>
    <w:rPr>
      <w:rFonts w:ascii="Times New Roman" w:eastAsia="Times New Roman" w:hAnsi="Times New Roman" w:cs="Times New Roman"/>
      <w:sz w:val="25"/>
      <w:szCs w:val="25"/>
      <w:lang w:val="pt-PT"/>
    </w:rPr>
  </w:style>
  <w:style w:type="paragraph" w:styleId="NormalWeb">
    <w:name w:val="Normal (Web)"/>
    <w:basedOn w:val="Normal"/>
    <w:uiPriority w:val="99"/>
    <w:unhideWhenUsed/>
    <w:rsid w:val="00C8606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8606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60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06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922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225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922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225F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232A8A"/>
    <w:pPr>
      <w:spacing w:after="0" w:line="240" w:lineRule="auto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32A8A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rsid w:val="00E85A45"/>
    <w:pPr>
      <w:spacing w:after="0" w:line="240" w:lineRule="auto"/>
    </w:pPr>
    <w:rPr>
      <w:rFonts w:eastAsia="Times New Roman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E85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B14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FE76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2052C-8676-4655-BBA9-12D134E7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Keila Barbosa Milhomem</dc:creator>
  <cp:lastModifiedBy>57395446100</cp:lastModifiedBy>
  <cp:revision>44</cp:revision>
  <cp:lastPrinted>2022-08-09T18:37:00Z</cp:lastPrinted>
  <dcterms:created xsi:type="dcterms:W3CDTF">2022-07-14T14:34:00Z</dcterms:created>
  <dcterms:modified xsi:type="dcterms:W3CDTF">2023-09-18T11:59:00Z</dcterms:modified>
</cp:coreProperties>
</file>