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F4" w:rsidRPr="000F2E8A" w:rsidRDefault="003902F4" w:rsidP="003902F4">
      <w:pPr>
        <w:pStyle w:val="Ttulo1"/>
        <w:jc w:val="center"/>
        <w:rPr>
          <w:rFonts w:ascii="Times New Roman" w:hAnsi="Times New Roman" w:cs="Times New Roman"/>
          <w:b w:val="0"/>
        </w:rPr>
      </w:pPr>
      <w:r w:rsidRPr="000F2E8A">
        <w:rPr>
          <w:rFonts w:ascii="Times New Roman" w:hAnsi="Times New Roman" w:cs="Times New Roman"/>
          <w:b w:val="0"/>
        </w:rPr>
        <w:t>LISTA DAS AÇÕES</w:t>
      </w:r>
    </w:p>
    <w:tbl>
      <w:tblPr>
        <w:tblW w:w="97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61"/>
        <w:gridCol w:w="6602"/>
        <w:gridCol w:w="746"/>
        <w:gridCol w:w="746"/>
      </w:tblGrid>
      <w:tr w:rsidR="003902F4" w:rsidRPr="00DC36AA" w:rsidTr="007667B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902F4" w:rsidRPr="00DE7B70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DE7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02F4" w:rsidRPr="00DE7B70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DE7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AÇÃO Nº 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902F4" w:rsidRPr="00DE7B70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DE7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902F4" w:rsidRPr="00DE7B70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DE7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FUNÇ.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02F4" w:rsidRPr="00DE7B70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DE7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SUB FUNÇ.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1086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Construção, Reforma e Ampliação de Unidade Escolar do Ensino Fundamental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361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1091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Ampliação da Frota de Veículos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1103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Reforma e Ampliação de Unidade Administrativa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1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Construção, Reforma e Ampliação de Unidade Escolar Educação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2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1114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Concessão de Bolsa Auxílio aos Estudantes Matriculados na Ed.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1115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Concessão de Bolsa Auxílio aos Profissionais que </w:t>
            </w:r>
            <w:proofErr w:type="gramStart"/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atuam  na</w:t>
            </w:r>
            <w:proofErr w:type="gramEnd"/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Ed.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5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1136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Implementação de Ações Educativas Mediadas pelas Tecnologias Digitais de Informação e Comunicação (TDIC)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1162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Construção, Reforma e Ampliação da Unidade Escolar do Ensino Médio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362</w:t>
            </w:r>
          </w:p>
        </w:tc>
      </w:tr>
      <w:tr w:rsidR="003902F4" w:rsidRPr="00DC36AA" w:rsidTr="007667B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1171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Implementação da Gestão Democrática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Aparelhamento da Unidade Escolar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Implementação, Assessoramento das Políticas de Educação em Regime de Colaboração com os Municípios do Estado do Tocantins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2042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Descentralização de Recursos à Gestão Democrática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2062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Formação Continuada dos Profissionais da Educação Básica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2064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Formação Inicial dos Profissionais da Educação Básica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2065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Formação Inicial dos Servidores da Educação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2086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Implementação da Avaliação da Aprendizagem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2109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de Recursos Humanos dos Profissionais do Ensino Fundamental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361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2114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do Programa de Alimentação Escolar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306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2116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do Transporte Escolar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2123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Monitoramento das Turmas de Alfabetização de Jovens e Adultos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366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2150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Realização do Censo Escolar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2157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Realização e Apoio a Eventos Educacionais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2166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Aparelhamento de Unidade Administrativa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2209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e Manutenção dos Serviços Administrativos Gerais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2211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Divulgação das Ações Educacionais, Desportivas e Culturais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131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2286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de Recursos Humanos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2293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de Serviços de Informática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126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2295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dos Serviços de Transporte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2343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Apoio às Turmas da Educação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2349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Aquisição de Material Didático aos  Alunos da Rede Estadual de Ensino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2368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Execução do PDDE Indígena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2369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de Polos de Apoio Presencial à Distância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364</w:t>
            </w:r>
          </w:p>
        </w:tc>
      </w:tr>
      <w:tr w:rsidR="003902F4" w:rsidRPr="00DC36AA" w:rsidTr="007667B7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2370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Aparelhamento dos Polos de Apoio Presencial de Educação à Distância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364</w:t>
            </w:r>
          </w:p>
        </w:tc>
      </w:tr>
      <w:tr w:rsidR="003902F4" w:rsidRPr="00DC36AA" w:rsidTr="007667B7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2371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dos Polos de Apoio Presencial de Educação à Distância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364</w:t>
            </w:r>
          </w:p>
        </w:tc>
      </w:tr>
      <w:tr w:rsidR="003902F4" w:rsidRPr="00DC36AA" w:rsidTr="007667B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2372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Formação Continuada dos Serv. dos Polos de Apoio Presencial à Ed. a Distância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128</w:t>
            </w:r>
          </w:p>
        </w:tc>
      </w:tr>
      <w:tr w:rsidR="003902F4" w:rsidRPr="00DC36AA" w:rsidTr="007667B7">
        <w:trPr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2373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Formação Continuada dos Profissionais da Educação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2374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Monitoramento e Fiscalização das Unidades de Educação Profissional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363</w:t>
            </w:r>
          </w:p>
        </w:tc>
      </w:tr>
      <w:tr w:rsidR="003902F4" w:rsidRPr="00DC36AA" w:rsidTr="007667B7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2381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Formação dos Servidores que Atuam nas Áreas Técnicas e Adm. </w:t>
            </w:r>
            <w:proofErr w:type="spellStart"/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</w:t>
            </w:r>
            <w:proofErr w:type="spellEnd"/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SEDUC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2384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Promoção da Saúde dos Profissionais da Educação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2386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Incentivar o Desporto Educacional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368</w:t>
            </w:r>
          </w:p>
        </w:tc>
      </w:tr>
      <w:tr w:rsidR="003902F4" w:rsidRPr="00DC36AA" w:rsidTr="007667B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2391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Apoio e Funcionamento do Ensino Fundamental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361</w:t>
            </w:r>
          </w:p>
        </w:tc>
      </w:tr>
      <w:tr w:rsidR="003902F4" w:rsidRPr="00DC36AA" w:rsidTr="007667B7">
        <w:trPr>
          <w:trHeight w:val="2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2401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e Gestão do Plano de Saúde dos Servidores da SEDUC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302</w:t>
            </w:r>
          </w:p>
        </w:tc>
      </w:tr>
      <w:tr w:rsidR="003902F4" w:rsidRPr="00DC36AA" w:rsidTr="007667B7">
        <w:trPr>
          <w:trHeight w:val="4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2424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Implementação do ICMS Educacional para Fortalecimento da Rede de Ensino Tocantinense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122</w:t>
            </w:r>
          </w:p>
        </w:tc>
      </w:tr>
      <w:tr w:rsidR="003902F4" w:rsidRPr="00DC36AA" w:rsidTr="007667B7">
        <w:trPr>
          <w:trHeight w:val="2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2451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Manutenção dos Recursos Humanos dos Profissionais do Ensino Médio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362</w:t>
            </w:r>
          </w:p>
        </w:tc>
      </w:tr>
      <w:tr w:rsidR="003902F4" w:rsidRPr="00DC36AA" w:rsidTr="007667B7">
        <w:trPr>
          <w:trHeight w:val="2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2452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Apoio à Estruturação e Funcionamento da Educação Especial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367</w:t>
            </w:r>
          </w:p>
        </w:tc>
      </w:tr>
      <w:tr w:rsidR="003902F4" w:rsidRPr="00DC36AA" w:rsidTr="007667B7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2453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Apoio a Estruturação e Funcionamento do Ensino Médio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2F4" w:rsidRPr="00236EE9" w:rsidRDefault="003902F4" w:rsidP="0076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36EE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362</w:t>
            </w:r>
          </w:p>
        </w:tc>
      </w:tr>
    </w:tbl>
    <w:p w:rsidR="003902F4" w:rsidRPr="00DC36AA" w:rsidRDefault="003902F4" w:rsidP="003902F4">
      <w:pPr>
        <w:rPr>
          <w:rFonts w:ascii="Times New Roman" w:hAnsi="Times New Roman"/>
          <w:sz w:val="20"/>
          <w:szCs w:val="20"/>
          <w:lang w:eastAsia="pt-BR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E7756" w:rsidRDefault="00BE7756" w:rsidP="003902F4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902F4" w:rsidRDefault="003902F4" w:rsidP="003902F4">
      <w:pPr>
        <w:pStyle w:val="Ttulo1"/>
        <w:jc w:val="center"/>
        <w:rPr>
          <w:rFonts w:ascii="Times New Roman" w:hAnsi="Times New Roman" w:cs="Times New Roman"/>
          <w:i/>
        </w:rPr>
      </w:pPr>
      <w:r w:rsidRPr="00027E20">
        <w:rPr>
          <w:rFonts w:ascii="Times New Roman" w:hAnsi="Times New Roman" w:cs="Times New Roman"/>
          <w:i/>
        </w:rPr>
        <w:lastRenderedPageBreak/>
        <w:t xml:space="preserve">ANEXO </w:t>
      </w:r>
      <w:r>
        <w:rPr>
          <w:rFonts w:ascii="Times New Roman" w:hAnsi="Times New Roman" w:cs="Times New Roman"/>
          <w:i/>
        </w:rPr>
        <w:t>IV</w:t>
      </w:r>
      <w:r w:rsidRPr="00027E20">
        <w:rPr>
          <w:rFonts w:ascii="Times New Roman" w:hAnsi="Times New Roman" w:cs="Times New Roman"/>
          <w:i/>
        </w:rPr>
        <w:t xml:space="preserve"> DO MEMORANDO/CIRCULA/GAB/SEC Nº 000/2024</w:t>
      </w:r>
    </w:p>
    <w:p w:rsidR="003902F4" w:rsidRPr="000F2E8A" w:rsidRDefault="003902F4" w:rsidP="003902F4">
      <w:pPr>
        <w:pStyle w:val="Ttulo1"/>
        <w:jc w:val="center"/>
        <w:rPr>
          <w:rFonts w:ascii="Times New Roman" w:hAnsi="Times New Roman" w:cs="Times New Roman"/>
          <w:b w:val="0"/>
        </w:rPr>
      </w:pPr>
      <w:r w:rsidRPr="000F2E8A">
        <w:rPr>
          <w:rFonts w:ascii="Times New Roman" w:hAnsi="Times New Roman" w:cs="Times New Roman"/>
          <w:b w:val="0"/>
        </w:rPr>
        <w:t>LISTA DAS FUNÇÕES E SUBFUNÇÕES</w:t>
      </w:r>
    </w:p>
    <w:p w:rsidR="003902F4" w:rsidRPr="000F2E8A" w:rsidRDefault="003902F4" w:rsidP="003902F4">
      <w:pPr>
        <w:spacing w:after="0" w:line="240" w:lineRule="auto"/>
        <w:rPr>
          <w:rFonts w:ascii="Times New Roman" w:hAnsi="Times New Roman"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tbl>
      <w:tblPr>
        <w:tblW w:w="6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9"/>
      </w:tblGrid>
      <w:tr w:rsidR="003902F4" w:rsidRPr="00CC5977" w:rsidTr="007667B7">
        <w:trPr>
          <w:trHeight w:val="300"/>
          <w:jc w:val="center"/>
        </w:trPr>
        <w:tc>
          <w:tcPr>
            <w:tcW w:w="6109" w:type="dxa"/>
          </w:tcPr>
          <w:p w:rsidR="003902F4" w:rsidRPr="00F9249A" w:rsidRDefault="003902F4" w:rsidP="007667B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F9249A">
              <w:rPr>
                <w:rFonts w:eastAsia="Times New Roman" w:cs="Calibri"/>
                <w:b/>
                <w:color w:val="000000"/>
                <w:lang w:eastAsia="pt-BR"/>
              </w:rPr>
              <w:t>FUNÇÃO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6109" w:type="dxa"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4 – Administração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6109" w:type="dxa"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12 – Educação</w:t>
            </w:r>
          </w:p>
        </w:tc>
      </w:tr>
    </w:tbl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Pr="00CC5977" w:rsidRDefault="003902F4" w:rsidP="003902F4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DAS SUBFUNÇÕES</w:t>
      </w: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tbl>
      <w:tblPr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</w:tblGrid>
      <w:tr w:rsidR="003902F4" w:rsidRPr="00F9249A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F9249A" w:rsidRDefault="003902F4" w:rsidP="007667B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F9249A">
              <w:rPr>
                <w:rFonts w:eastAsia="Times New Roman" w:cs="Calibri"/>
                <w:b/>
                <w:color w:val="000000"/>
                <w:lang w:eastAsia="pt-BR"/>
              </w:rPr>
              <w:t>SUBFUNÇÃO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122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A</w:t>
            </w:r>
            <w:r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DMINISTRAÇÃO GERAL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126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TECNOLOGIA E INFORMAÇÃO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128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MANUTENÇÃO DOS RECURSOS HUMANOS</w:t>
            </w:r>
          </w:p>
        </w:tc>
      </w:tr>
      <w:tr w:rsidR="003902F4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131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COMUNICAÇÃO SOCIAL</w:t>
            </w:r>
          </w:p>
        </w:tc>
      </w:tr>
      <w:tr w:rsidR="003902F4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302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ASSIST. HOSPITALR E AMBULATORIAL</w:t>
            </w:r>
          </w:p>
        </w:tc>
      </w:tr>
      <w:tr w:rsidR="003902F4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306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ALIMENTAÇÃO E NUTRIÇÃO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361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ENSINO FUNDAMENTAL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362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ENSINO MÉDIO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363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ENSINO PROFISSIONAL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364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ENSINO SUPERIOR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365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EDUCAÇÃO INFANTIL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366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EDUCAÇÃO JOVENS E ADULTOS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367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EDUCAÇÃO ESPECIAL</w:t>
            </w:r>
          </w:p>
        </w:tc>
      </w:tr>
      <w:tr w:rsidR="003902F4" w:rsidRPr="00CC5977" w:rsidTr="007667B7">
        <w:trPr>
          <w:trHeight w:val="300"/>
          <w:jc w:val="center"/>
        </w:trPr>
        <w:tc>
          <w:tcPr>
            <w:tcW w:w="4377" w:type="dxa"/>
            <w:shd w:val="clear" w:color="auto" w:fill="auto"/>
            <w:noWrap/>
            <w:vAlign w:val="center"/>
            <w:hideMark/>
          </w:tcPr>
          <w:p w:rsidR="003902F4" w:rsidRPr="00CC5977" w:rsidRDefault="003902F4" w:rsidP="007667B7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368 – </w:t>
            </w:r>
            <w:r w:rsidRPr="00CC5977">
              <w:rPr>
                <w:rFonts w:eastAsia="Times New Roman" w:cs="Calibri"/>
                <w:color w:val="000000"/>
                <w:lang w:eastAsia="pt-BR"/>
              </w:rPr>
              <w:t>EDUCAÇÃO BÁSICA</w:t>
            </w:r>
          </w:p>
        </w:tc>
      </w:tr>
    </w:tbl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Default="003902F4" w:rsidP="003902F4">
      <w:pPr>
        <w:spacing w:after="0"/>
        <w:rPr>
          <w:rFonts w:ascii="Times New Roman" w:hAnsi="Times New Roman"/>
          <w:b/>
        </w:rPr>
      </w:pPr>
    </w:p>
    <w:p w:rsidR="003902F4" w:rsidRDefault="003902F4" w:rsidP="003902F4">
      <w:pPr>
        <w:pStyle w:val="Textodecomentrio"/>
        <w:jc w:val="both"/>
        <w:rPr>
          <w:b/>
          <w:color w:val="FF0000"/>
          <w:sz w:val="22"/>
          <w:szCs w:val="22"/>
        </w:rPr>
      </w:pPr>
      <w:r w:rsidRPr="006A3014">
        <w:rPr>
          <w:b/>
          <w:sz w:val="22"/>
          <w:szCs w:val="22"/>
        </w:rPr>
        <w:t>OBSERVAÇÕES:</w:t>
      </w:r>
      <w:r>
        <w:rPr>
          <w:sz w:val="22"/>
          <w:szCs w:val="22"/>
        </w:rPr>
        <w:t xml:space="preserve"> </w:t>
      </w:r>
    </w:p>
    <w:p w:rsidR="003902F4" w:rsidRPr="00D605B6" w:rsidRDefault="003902F4" w:rsidP="003902F4">
      <w:pPr>
        <w:pStyle w:val="Textodecomentrio"/>
        <w:jc w:val="both"/>
        <w:rPr>
          <w:sz w:val="24"/>
          <w:szCs w:val="24"/>
        </w:rPr>
      </w:pPr>
      <w:r>
        <w:rPr>
          <w:b/>
          <w:color w:val="FF0000"/>
          <w:sz w:val="22"/>
          <w:szCs w:val="22"/>
        </w:rPr>
        <w:t xml:space="preserve">A lista de Funções e </w:t>
      </w:r>
      <w:proofErr w:type="spellStart"/>
      <w:r>
        <w:rPr>
          <w:b/>
          <w:color w:val="FF0000"/>
          <w:sz w:val="22"/>
          <w:szCs w:val="22"/>
        </w:rPr>
        <w:t>subfunções</w:t>
      </w:r>
      <w:proofErr w:type="spellEnd"/>
      <w:r>
        <w:rPr>
          <w:b/>
          <w:color w:val="FF0000"/>
          <w:sz w:val="22"/>
          <w:szCs w:val="22"/>
        </w:rPr>
        <w:t xml:space="preserve"> servem para orientar a </w:t>
      </w:r>
      <w:r w:rsidRPr="00BF67A6">
        <w:rPr>
          <w:b/>
          <w:color w:val="FF0000"/>
          <w:sz w:val="22"/>
          <w:szCs w:val="22"/>
        </w:rPr>
        <w:t>divisão das etapas de ensino</w:t>
      </w:r>
      <w:r w:rsidRPr="00BF67A6">
        <w:rPr>
          <w:color w:val="FF0000"/>
          <w:sz w:val="22"/>
          <w:szCs w:val="22"/>
        </w:rPr>
        <w:t>.</w:t>
      </w:r>
      <w:r w:rsidRPr="00BF67A6">
        <w:rPr>
          <w:sz w:val="22"/>
          <w:szCs w:val="22"/>
        </w:rPr>
        <w:t xml:space="preserve"> </w:t>
      </w:r>
      <w:r w:rsidRPr="00BF67A6">
        <w:rPr>
          <w:i/>
          <w:color w:val="FF0000"/>
          <w:sz w:val="22"/>
          <w:szCs w:val="22"/>
        </w:rPr>
        <w:t xml:space="preserve">Quando </w:t>
      </w:r>
      <w:r>
        <w:rPr>
          <w:i/>
          <w:color w:val="FF0000"/>
          <w:sz w:val="22"/>
          <w:szCs w:val="22"/>
        </w:rPr>
        <w:t xml:space="preserve">a despesa for </w:t>
      </w:r>
      <w:r w:rsidRPr="00BF67A6">
        <w:rPr>
          <w:i/>
          <w:color w:val="FF0000"/>
          <w:sz w:val="22"/>
          <w:szCs w:val="22"/>
        </w:rPr>
        <w:t xml:space="preserve">com recursos de etapas diferentes </w:t>
      </w:r>
      <w:r>
        <w:rPr>
          <w:i/>
          <w:color w:val="FF0000"/>
          <w:sz w:val="22"/>
          <w:szCs w:val="22"/>
        </w:rPr>
        <w:t>serão</w:t>
      </w:r>
      <w:r w:rsidRPr="00BF67A6">
        <w:rPr>
          <w:i/>
          <w:color w:val="FF0000"/>
          <w:sz w:val="22"/>
          <w:szCs w:val="22"/>
        </w:rPr>
        <w:t xml:space="preserve"> necessário</w:t>
      </w:r>
      <w:r>
        <w:rPr>
          <w:i/>
          <w:color w:val="FF0000"/>
          <w:sz w:val="22"/>
          <w:szCs w:val="22"/>
        </w:rPr>
        <w:t>s</w:t>
      </w:r>
      <w:r w:rsidRPr="00BF67A6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os valores para </w:t>
      </w:r>
      <w:r w:rsidRPr="00BF67A6">
        <w:rPr>
          <w:i/>
          <w:color w:val="FF0000"/>
          <w:sz w:val="22"/>
          <w:szCs w:val="22"/>
        </w:rPr>
        <w:t>cada etapa</w:t>
      </w:r>
      <w:r>
        <w:rPr>
          <w:i/>
          <w:color w:val="FF0000"/>
          <w:sz w:val="22"/>
          <w:szCs w:val="22"/>
        </w:rPr>
        <w:t>.</w:t>
      </w:r>
    </w:p>
    <w:p w:rsidR="00CA06F5" w:rsidRDefault="00CA06F5"/>
    <w:sectPr w:rsidR="00CA06F5" w:rsidSect="00E57993">
      <w:headerReference w:type="default" r:id="rId6"/>
      <w:footerReference w:type="default" r:id="rId7"/>
      <w:pgSz w:w="11906" w:h="16838"/>
      <w:pgMar w:top="19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7756">
      <w:pPr>
        <w:spacing w:after="0" w:line="240" w:lineRule="auto"/>
      </w:pPr>
      <w:r>
        <w:separator/>
      </w:r>
    </w:p>
  </w:endnote>
  <w:endnote w:type="continuationSeparator" w:id="0">
    <w:p w:rsidR="00000000" w:rsidRDefault="00BE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5C" w:rsidRDefault="00BE7756" w:rsidP="005B29F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E7756">
      <w:pPr>
        <w:spacing w:after="0" w:line="240" w:lineRule="auto"/>
      </w:pPr>
      <w:r>
        <w:separator/>
      </w:r>
    </w:p>
  </w:footnote>
  <w:footnote w:type="continuationSeparator" w:id="0">
    <w:p w:rsidR="00000000" w:rsidRDefault="00BE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5C" w:rsidRDefault="003902F4" w:rsidP="00995FE4">
    <w:pPr>
      <w:pStyle w:val="Cabealho"/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1327EE9E" wp14:editId="7DF9CFAD">
          <wp:simplePos x="0" y="0"/>
          <wp:positionH relativeFrom="page">
            <wp:posOffset>1019175</wp:posOffset>
          </wp:positionH>
          <wp:positionV relativeFrom="page">
            <wp:posOffset>485775</wp:posOffset>
          </wp:positionV>
          <wp:extent cx="2905125" cy="466725"/>
          <wp:effectExtent l="19050" t="0" r="9525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51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3122295</wp:posOffset>
              </wp:positionH>
              <wp:positionV relativeFrom="paragraph">
                <wp:posOffset>29210</wp:posOffset>
              </wp:positionV>
              <wp:extent cx="2552065" cy="643890"/>
              <wp:effectExtent l="0" t="0" r="635" b="38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206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8495C" w:rsidRPr="00546D09" w:rsidRDefault="003902F4" w:rsidP="00995FE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46D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Praça dos Girassóis, Esplanada das Secretarias. S/N</w:t>
                          </w:r>
                        </w:p>
                        <w:p w:rsidR="0028495C" w:rsidRPr="00546D09" w:rsidRDefault="003902F4" w:rsidP="00995FE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46D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Palmas – Tocantins – CEP 77.001.910</w:t>
                          </w:r>
                        </w:p>
                        <w:p w:rsidR="0028495C" w:rsidRPr="00546D09" w:rsidRDefault="00BE7756" w:rsidP="00995FE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3902F4" w:rsidRPr="00546D09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www.seduc.to.gov.br</w:t>
                            </w:r>
                          </w:hyperlink>
                          <w:r w:rsidR="003902F4" w:rsidRPr="00546D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45.85pt;margin-top:2.3pt;width:200.95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" fillcolor="white [3201]" stroked="f" strokeweight=".5pt">
              <v:path arrowok="t"/>
              <v:textbox>
                <w:txbxContent>
                  <w:p w:rsidR="0028495C" w:rsidRPr="00546D09" w:rsidRDefault="003902F4" w:rsidP="00995FE4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46D0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Praça </w:t>
                    </w:r>
                    <w:r w:rsidRPr="00546D0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Girassóis, Esplanada das Secretarias. S/N</w:t>
                    </w:r>
                  </w:p>
                  <w:p w:rsidR="0028495C" w:rsidRPr="00546D09" w:rsidRDefault="003902F4" w:rsidP="00995FE4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46D0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Palmas – Tocantins – CEP 77.001.910</w:t>
                    </w:r>
                  </w:p>
                  <w:p w:rsidR="0028495C" w:rsidRPr="00546D09" w:rsidRDefault="003902F4" w:rsidP="00995FE4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hyperlink r:id="rId3" w:history="1">
                      <w:r w:rsidRPr="00546D09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www.seduc.to.gov.br</w:t>
                      </w:r>
                    </w:hyperlink>
                    <w:r w:rsidRPr="00546D0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8495C" w:rsidRDefault="00BE77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4"/>
    <w:rsid w:val="003902F4"/>
    <w:rsid w:val="00BE7756"/>
    <w:rsid w:val="00C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615D18-4FB8-458C-8D64-CDB6781D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F4"/>
  </w:style>
  <w:style w:type="paragraph" w:styleId="Ttulo1">
    <w:name w:val="heading 1"/>
    <w:basedOn w:val="Normal"/>
    <w:next w:val="Normal"/>
    <w:link w:val="Ttulo1Char"/>
    <w:uiPriority w:val="99"/>
    <w:qFormat/>
    <w:rsid w:val="003902F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902F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0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F4"/>
  </w:style>
  <w:style w:type="paragraph" w:styleId="Rodap">
    <w:name w:val="footer"/>
    <w:basedOn w:val="Normal"/>
    <w:link w:val="RodapChar"/>
    <w:uiPriority w:val="99"/>
    <w:unhideWhenUsed/>
    <w:rsid w:val="00390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F4"/>
  </w:style>
  <w:style w:type="character" w:styleId="Hyperlink">
    <w:name w:val="Hyperlink"/>
    <w:basedOn w:val="Fontepargpadro"/>
    <w:uiPriority w:val="99"/>
    <w:unhideWhenUsed/>
    <w:rsid w:val="003902F4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39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902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duc.to.gov.br" TargetMode="External"/><Relationship Id="rId2" Type="http://schemas.openxmlformats.org/officeDocument/2006/relationships/hyperlink" Target="http://www.seduc.to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Gomes Lima</dc:creator>
  <cp:keywords/>
  <dc:description/>
  <cp:lastModifiedBy>Lucas Gomes Lima</cp:lastModifiedBy>
  <cp:revision>2</cp:revision>
  <dcterms:created xsi:type="dcterms:W3CDTF">2024-01-31T16:53:00Z</dcterms:created>
  <dcterms:modified xsi:type="dcterms:W3CDTF">2024-01-31T17:16:00Z</dcterms:modified>
</cp:coreProperties>
</file>