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Default="00C60EE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SECRETARIA</w:t>
      </w:r>
      <w:r w:rsidR="00571D8B">
        <w:rPr>
          <w:rFonts w:cs="Arial"/>
          <w:b/>
          <w:sz w:val="24"/>
          <w:szCs w:val="24"/>
        </w:rPr>
        <w:t xml:space="preserve"> DA </w:t>
      </w:r>
      <w:r w:rsidR="00D02CA4">
        <w:rPr>
          <w:rFonts w:cs="Arial"/>
          <w:b/>
          <w:sz w:val="24"/>
          <w:szCs w:val="24"/>
        </w:rPr>
        <w:t>SEGURANÇA PÚBLICA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02CA4" w:rsidRDefault="00D02CA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78300E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JAN</w:t>
      </w:r>
      <w:r w:rsidR="00D02CA4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JUN -</w:t>
      </w:r>
      <w:r w:rsidR="00007B77">
        <w:rPr>
          <w:rFonts w:cs="Arial"/>
          <w:b/>
          <w:sz w:val="24"/>
          <w:szCs w:val="24"/>
        </w:rPr>
        <w:t xml:space="preserve"> 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590F5D" w:rsidRPr="0032767F" w:rsidRDefault="00590F5D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590F5D" w:rsidRDefault="00590F5D" w:rsidP="00007B77">
      <w:pPr>
        <w:spacing w:after="0" w:line="360" w:lineRule="auto"/>
        <w:jc w:val="center"/>
        <w:rPr>
          <w:rFonts w:cs="Arial"/>
          <w:b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9A7937" w:rsidRDefault="009A7937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</w:t>
      </w: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35BC8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A2CF9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19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F3970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95610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37E33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C44BA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Pr="005A21BB">
        <w:rPr>
          <w:color w:val="336133"/>
          <w:sz w:val="52"/>
          <w:szCs w:val="72"/>
        </w:rPr>
        <w:br w:type="page"/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>referentes às manifestações da área da s</w:t>
      </w:r>
      <w:r w:rsidR="00D02CA4">
        <w:rPr>
          <w:sz w:val="24"/>
          <w:szCs w:val="24"/>
        </w:rPr>
        <w:t>egurança pública</w:t>
      </w:r>
      <w:r w:rsidR="009318BE">
        <w:rPr>
          <w:sz w:val="24"/>
          <w:szCs w:val="24"/>
        </w:rPr>
        <w:t xml:space="preserve">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 xml:space="preserve">no período de 1º de janeiro </w:t>
      </w:r>
      <w:r w:rsidR="00FF7FA0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Pr="00F25A5C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 w:rsidRPr="00F25A5C">
        <w:rPr>
          <w:sz w:val="24"/>
          <w:szCs w:val="28"/>
        </w:rPr>
        <w:t xml:space="preserve">Foram registrados, no </w:t>
      </w:r>
      <w:r w:rsidR="00B234D4" w:rsidRPr="00F25A5C">
        <w:rPr>
          <w:sz w:val="24"/>
          <w:szCs w:val="28"/>
        </w:rPr>
        <w:t>primeiro semestre d</w:t>
      </w:r>
      <w:r w:rsidRPr="00F25A5C">
        <w:rPr>
          <w:sz w:val="24"/>
          <w:szCs w:val="28"/>
        </w:rPr>
        <w:t xml:space="preserve">e </w:t>
      </w:r>
      <w:r w:rsidR="00C93A10" w:rsidRPr="00F25A5C">
        <w:rPr>
          <w:sz w:val="24"/>
          <w:szCs w:val="28"/>
        </w:rPr>
        <w:t>201</w:t>
      </w:r>
      <w:r w:rsidR="00B234D4" w:rsidRPr="00F25A5C">
        <w:rPr>
          <w:sz w:val="24"/>
          <w:szCs w:val="28"/>
        </w:rPr>
        <w:t>4</w:t>
      </w:r>
      <w:r w:rsidRPr="00F25A5C">
        <w:rPr>
          <w:sz w:val="24"/>
          <w:szCs w:val="28"/>
        </w:rPr>
        <w:t>,</w:t>
      </w:r>
      <w:r w:rsidR="00C93A10" w:rsidRPr="00F25A5C">
        <w:rPr>
          <w:sz w:val="24"/>
          <w:szCs w:val="28"/>
        </w:rPr>
        <w:t xml:space="preserve"> </w:t>
      </w:r>
      <w:r w:rsidR="00D02CA4">
        <w:rPr>
          <w:sz w:val="24"/>
          <w:szCs w:val="28"/>
        </w:rPr>
        <w:t>24</w:t>
      </w:r>
      <w:r w:rsidR="00C93A10" w:rsidRPr="00F25A5C">
        <w:rPr>
          <w:sz w:val="24"/>
          <w:szCs w:val="28"/>
        </w:rPr>
        <w:t xml:space="preserve"> </w:t>
      </w:r>
      <w:r w:rsidRPr="00F25A5C">
        <w:rPr>
          <w:sz w:val="24"/>
          <w:szCs w:val="28"/>
        </w:rPr>
        <w:t>(</w:t>
      </w:r>
      <w:r w:rsidR="00D02CA4">
        <w:rPr>
          <w:sz w:val="24"/>
          <w:szCs w:val="28"/>
        </w:rPr>
        <w:t>vinte e quatro</w:t>
      </w:r>
      <w:r w:rsidR="002D7FAF" w:rsidRPr="00F25A5C">
        <w:rPr>
          <w:sz w:val="24"/>
          <w:szCs w:val="28"/>
        </w:rPr>
        <w:t>)</w:t>
      </w:r>
      <w:r w:rsidRPr="00F25A5C">
        <w:rPr>
          <w:sz w:val="24"/>
          <w:szCs w:val="28"/>
        </w:rPr>
        <w:t xml:space="preserve"> acionamentos</w:t>
      </w:r>
      <w:r w:rsidR="00C93A10" w:rsidRPr="00F25A5C">
        <w:rPr>
          <w:sz w:val="24"/>
          <w:szCs w:val="28"/>
        </w:rPr>
        <w:t xml:space="preserve">. A média mensal de recebimentos foi de, aproximadamente, </w:t>
      </w:r>
      <w:r w:rsidR="00D02CA4">
        <w:rPr>
          <w:sz w:val="24"/>
          <w:szCs w:val="28"/>
        </w:rPr>
        <w:t>4</w:t>
      </w:r>
      <w:r w:rsidR="00A536C1">
        <w:rPr>
          <w:sz w:val="24"/>
          <w:szCs w:val="28"/>
        </w:rPr>
        <w:t xml:space="preserve"> </w:t>
      </w:r>
      <w:r w:rsidR="00BF1DDA">
        <w:rPr>
          <w:sz w:val="24"/>
          <w:szCs w:val="28"/>
        </w:rPr>
        <w:t>(</w:t>
      </w:r>
      <w:r w:rsidR="00D02CA4">
        <w:rPr>
          <w:sz w:val="24"/>
          <w:szCs w:val="28"/>
        </w:rPr>
        <w:t>quatro</w:t>
      </w:r>
      <w:r w:rsidR="004137B1" w:rsidRPr="00F25A5C">
        <w:rPr>
          <w:sz w:val="24"/>
          <w:szCs w:val="28"/>
        </w:rPr>
        <w:t>)</w:t>
      </w:r>
      <w:r w:rsidR="002F6536" w:rsidRPr="00F25A5C">
        <w:rPr>
          <w:sz w:val="24"/>
          <w:szCs w:val="28"/>
        </w:rPr>
        <w:t xml:space="preserve"> atendimentos/</w:t>
      </w:r>
      <w:r w:rsidR="00C93A10" w:rsidRPr="00F25A5C">
        <w:rPr>
          <w:sz w:val="24"/>
          <w:szCs w:val="28"/>
        </w:rPr>
        <w:t>mês.</w:t>
      </w:r>
      <w:r w:rsidR="009F09D8" w:rsidRPr="00F25A5C">
        <w:rPr>
          <w:sz w:val="24"/>
          <w:szCs w:val="28"/>
        </w:rPr>
        <w:t xml:space="preserve"> </w:t>
      </w: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</w:t>
      </w:r>
    </w:p>
    <w:p w:rsidR="009E72B0" w:rsidRDefault="00E26767" w:rsidP="00F25A5C">
      <w:pPr>
        <w:pStyle w:val="PargrafodaLista"/>
        <w:spacing w:after="0" w:line="240" w:lineRule="auto"/>
        <w:ind w:left="0" w:firstLine="2977"/>
        <w:jc w:val="both"/>
        <w:rPr>
          <w:sz w:val="24"/>
          <w:szCs w:val="28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0A5060" w:rsidRDefault="004906D1" w:rsidP="004906D1">
      <w:pPr>
        <w:pStyle w:val="PargrafodaLista"/>
        <w:numPr>
          <w:ilvl w:val="0"/>
          <w:numId w:val="31"/>
        </w:num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5060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D02CA4" w:rsidRDefault="004906D1" w:rsidP="00D02CA4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A OGE recebe as manifestações do cidadão-usuário registrando-as em seu Sistema Informatizado de Gestão de Ouvidoria (SGO). </w:t>
      </w:r>
      <w:r w:rsidR="00D02CA4">
        <w:rPr>
          <w:sz w:val="24"/>
          <w:szCs w:val="24"/>
        </w:rPr>
        <w:t>Para</w:t>
      </w:r>
      <w:r>
        <w:rPr>
          <w:sz w:val="24"/>
          <w:szCs w:val="24"/>
        </w:rPr>
        <w:t xml:space="preserve"> classificação das manifestações </w:t>
      </w:r>
      <w:r w:rsidR="00D02CA4">
        <w:rPr>
          <w:sz w:val="24"/>
          <w:szCs w:val="24"/>
        </w:rPr>
        <w:t>foram estabelecidos, conforme Instrução Normativa Nº 03, de 16 de julho de 2014, os conceitos descritos a seguir:</w:t>
      </w:r>
      <w:r w:rsidR="00D02CA4">
        <w:rPr>
          <w:sz w:val="24"/>
          <w:szCs w:val="28"/>
        </w:rPr>
        <w:t xml:space="preserve"> </w:t>
      </w:r>
    </w:p>
    <w:p w:rsidR="00D02CA4" w:rsidRDefault="00D02CA4" w:rsidP="00D02CA4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4906D1" w:rsidRPr="00D02CA4" w:rsidRDefault="004906D1" w:rsidP="00D02CA4">
      <w:pPr>
        <w:pStyle w:val="PargrafodaLista"/>
        <w:numPr>
          <w:ilvl w:val="0"/>
          <w:numId w:val="33"/>
        </w:numPr>
        <w:spacing w:line="360" w:lineRule="auto"/>
        <w:jc w:val="both"/>
        <w:rPr>
          <w:sz w:val="24"/>
          <w:szCs w:val="28"/>
        </w:rPr>
      </w:pPr>
      <w:r w:rsidRPr="00D02CA4">
        <w:rPr>
          <w:sz w:val="24"/>
          <w:szCs w:val="28"/>
        </w:rPr>
        <w:t>Acionamento que não gera demanda: orientação ou ensinamento relacionado à área de atuação do Poder Executivo, manifestações inerentes a outras instâncias ou desprovidas de dados suficientes para sua verificação;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lastRenderedPageBreak/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CB7848" w:rsidRDefault="00CB7848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Importante salientar que as demandas do tipo solicitação são atinentes apenas à área da saúde.</w:t>
      </w:r>
    </w:p>
    <w:p w:rsidR="0092078D" w:rsidRDefault="002117F1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Conforme demonstrado no quadro </w:t>
      </w:r>
      <w:r w:rsidR="0092078D">
        <w:rPr>
          <w:sz w:val="24"/>
          <w:szCs w:val="28"/>
        </w:rPr>
        <w:t>1</w:t>
      </w:r>
      <w:r>
        <w:rPr>
          <w:sz w:val="24"/>
          <w:szCs w:val="28"/>
        </w:rPr>
        <w:t>, a</w:t>
      </w:r>
      <w:r w:rsidR="00360D4A">
        <w:rPr>
          <w:sz w:val="24"/>
          <w:szCs w:val="28"/>
        </w:rPr>
        <w:t xml:space="preserve"> tipologia que apresentou maior número de ocorrências no </w:t>
      </w:r>
      <w:r w:rsidR="00427619">
        <w:rPr>
          <w:sz w:val="24"/>
          <w:szCs w:val="28"/>
        </w:rPr>
        <w:t>semestre</w:t>
      </w:r>
      <w:r w:rsidR="00360D4A">
        <w:rPr>
          <w:sz w:val="24"/>
          <w:szCs w:val="28"/>
        </w:rPr>
        <w:t xml:space="preserve"> foi </w:t>
      </w:r>
      <w:r w:rsidR="00D02CA4">
        <w:rPr>
          <w:sz w:val="24"/>
          <w:szCs w:val="28"/>
        </w:rPr>
        <w:t>a denúncia</w:t>
      </w:r>
      <w:r w:rsidR="00360D4A">
        <w:rPr>
          <w:sz w:val="24"/>
          <w:szCs w:val="28"/>
        </w:rPr>
        <w:t>.</w:t>
      </w:r>
      <w:r w:rsidR="00AD11E3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O</w:t>
      </w:r>
      <w:r w:rsidR="00AD11E3">
        <w:rPr>
          <w:sz w:val="24"/>
          <w:szCs w:val="28"/>
        </w:rPr>
        <w:t xml:space="preserve"> gráfico </w:t>
      </w:r>
      <w:r>
        <w:rPr>
          <w:sz w:val="24"/>
          <w:szCs w:val="28"/>
        </w:rPr>
        <w:t>1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nos permite observar que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 xml:space="preserve">essa tipologia </w:t>
      </w:r>
      <w:r w:rsidR="00EE1D29">
        <w:rPr>
          <w:sz w:val="24"/>
          <w:szCs w:val="28"/>
        </w:rPr>
        <w:t xml:space="preserve">representa </w:t>
      </w:r>
      <w:r w:rsidR="0024256B">
        <w:rPr>
          <w:sz w:val="24"/>
          <w:szCs w:val="28"/>
        </w:rPr>
        <w:t>6</w:t>
      </w:r>
      <w:r w:rsidR="001D1591">
        <w:rPr>
          <w:sz w:val="24"/>
          <w:szCs w:val="28"/>
        </w:rPr>
        <w:t>2</w:t>
      </w:r>
      <w:r w:rsidR="00EE1D29">
        <w:rPr>
          <w:sz w:val="24"/>
          <w:szCs w:val="28"/>
        </w:rPr>
        <w:t xml:space="preserve">% do total de acionamentos </w:t>
      </w:r>
      <w:r w:rsidR="00A571EE">
        <w:rPr>
          <w:sz w:val="24"/>
          <w:szCs w:val="28"/>
        </w:rPr>
        <w:t>d</w:t>
      </w:r>
      <w:r w:rsidR="0092078D">
        <w:rPr>
          <w:sz w:val="24"/>
          <w:szCs w:val="28"/>
        </w:rPr>
        <w:t>ess</w:t>
      </w:r>
      <w:r w:rsidR="00A571EE">
        <w:rPr>
          <w:sz w:val="24"/>
          <w:szCs w:val="28"/>
        </w:rPr>
        <w:t>a área</w:t>
      </w:r>
      <w:r w:rsidR="00085547">
        <w:rPr>
          <w:sz w:val="24"/>
          <w:szCs w:val="28"/>
        </w:rPr>
        <w:t xml:space="preserve">. </w:t>
      </w:r>
      <w:r w:rsidR="001D1591">
        <w:rPr>
          <w:sz w:val="24"/>
          <w:szCs w:val="28"/>
        </w:rPr>
        <w:t>O atendimento que não gera demanda representa 21% e a</w:t>
      </w:r>
      <w:r w:rsidR="00085547">
        <w:rPr>
          <w:sz w:val="24"/>
          <w:szCs w:val="28"/>
        </w:rPr>
        <w:t xml:space="preserve"> </w:t>
      </w:r>
      <w:r w:rsidR="0092078D">
        <w:rPr>
          <w:sz w:val="24"/>
          <w:szCs w:val="28"/>
        </w:rPr>
        <w:t xml:space="preserve">reclamação representa os outros </w:t>
      </w:r>
      <w:r w:rsidR="001D1591">
        <w:rPr>
          <w:sz w:val="24"/>
          <w:szCs w:val="28"/>
        </w:rPr>
        <w:t>17</w:t>
      </w:r>
      <w:r w:rsidR="0092078D">
        <w:rPr>
          <w:sz w:val="24"/>
          <w:szCs w:val="28"/>
        </w:rPr>
        <w:t>%. Não foi registrada nenhuma manifestação dos tipos elogio e sugestão.</w:t>
      </w:r>
    </w:p>
    <w:p w:rsidR="0092078D" w:rsidRDefault="0092078D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92078D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</w:t>
      </w:r>
      <w:r w:rsidR="00270145" w:rsidRPr="00427619">
        <w:rPr>
          <w:b/>
          <w:sz w:val="24"/>
          <w:szCs w:val="24"/>
        </w:rPr>
        <w:t xml:space="preserve">Quadro </w:t>
      </w:r>
      <w:r w:rsidR="009207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500"/>
      </w:tblGrid>
      <w:tr w:rsidR="00D02CA4" w:rsidRPr="00D02CA4" w:rsidTr="00D02CA4">
        <w:trPr>
          <w:trHeight w:val="330"/>
          <w:jc w:val="center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D02CA4" w:rsidRPr="00D02CA4" w:rsidTr="00D02CA4">
        <w:trPr>
          <w:trHeight w:val="330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5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15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4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</w:t>
            </w:r>
          </w:p>
        </w:tc>
      </w:tr>
      <w:tr w:rsidR="00D02CA4" w:rsidRPr="00D02CA4" w:rsidTr="00D02CA4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02CA4" w:rsidRPr="00D02CA4" w:rsidRDefault="00D02CA4" w:rsidP="00D0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2CA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92078D">
        <w:rPr>
          <w:sz w:val="20"/>
          <w:szCs w:val="20"/>
        </w:rPr>
        <w:t xml:space="preserve"> 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92078D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A0AE6">
        <w:rPr>
          <w:b/>
          <w:sz w:val="24"/>
          <w:szCs w:val="24"/>
        </w:rPr>
        <w:t xml:space="preserve"> </w:t>
      </w:r>
      <w:r w:rsidR="00F24635">
        <w:rPr>
          <w:b/>
          <w:sz w:val="24"/>
          <w:szCs w:val="24"/>
        </w:rPr>
        <w:t xml:space="preserve">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F24635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BB742E4" wp14:editId="0224FB29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    </w:t>
      </w:r>
      <w:r w:rsidR="00F24635">
        <w:rPr>
          <w:sz w:val="20"/>
          <w:szCs w:val="20"/>
        </w:rPr>
        <w:t xml:space="preserve">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81177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270145" w:rsidRDefault="00270145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085547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547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657575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telefone </w:t>
      </w:r>
      <w:r w:rsidR="00B12C0A">
        <w:rPr>
          <w:sz w:val="24"/>
          <w:szCs w:val="28"/>
        </w:rPr>
        <w:t xml:space="preserve">e o </w:t>
      </w:r>
      <w:r w:rsidR="00B12C0A">
        <w:rPr>
          <w:i/>
          <w:sz w:val="24"/>
          <w:szCs w:val="28"/>
        </w:rPr>
        <w:t xml:space="preserve">site </w:t>
      </w:r>
      <w:r w:rsidR="00B12C0A" w:rsidRPr="00B12C0A">
        <w:rPr>
          <w:sz w:val="24"/>
          <w:szCs w:val="28"/>
        </w:rPr>
        <w:t>são</w:t>
      </w:r>
      <w:r w:rsidRPr="00B12C0A">
        <w:rPr>
          <w:sz w:val="24"/>
          <w:szCs w:val="28"/>
        </w:rPr>
        <w:t xml:space="preserve"> </w:t>
      </w:r>
      <w:r>
        <w:rPr>
          <w:sz w:val="24"/>
          <w:szCs w:val="28"/>
        </w:rPr>
        <w:t>o</w:t>
      </w:r>
      <w:r w:rsidR="00B12C0A">
        <w:rPr>
          <w:sz w:val="24"/>
          <w:szCs w:val="28"/>
        </w:rPr>
        <w:t>s</w:t>
      </w:r>
      <w:r>
        <w:rPr>
          <w:sz w:val="24"/>
          <w:szCs w:val="28"/>
        </w:rPr>
        <w:t xml:space="preserve"> cana</w:t>
      </w:r>
      <w:r w:rsidR="00B12C0A">
        <w:rPr>
          <w:sz w:val="24"/>
          <w:szCs w:val="28"/>
        </w:rPr>
        <w:t>is</w:t>
      </w:r>
      <w:r>
        <w:rPr>
          <w:sz w:val="24"/>
          <w:szCs w:val="28"/>
        </w:rPr>
        <w:t xml:space="preserve"> de preferência do cidad</w:t>
      </w:r>
      <w:r w:rsidR="00143CBA">
        <w:rPr>
          <w:sz w:val="24"/>
          <w:szCs w:val="28"/>
        </w:rPr>
        <w:t xml:space="preserve">ão-usuário dos serviços de ouvidoria, </w:t>
      </w:r>
      <w:r w:rsidR="00B12C0A">
        <w:rPr>
          <w:sz w:val="24"/>
          <w:szCs w:val="28"/>
        </w:rPr>
        <w:t xml:space="preserve">sendo que o primeiro </w:t>
      </w:r>
      <w:r w:rsidR="00143CBA">
        <w:rPr>
          <w:sz w:val="24"/>
          <w:szCs w:val="28"/>
        </w:rPr>
        <w:t>representa</w:t>
      </w:r>
      <w:r w:rsidR="00B12C0A">
        <w:rPr>
          <w:sz w:val="24"/>
          <w:szCs w:val="28"/>
        </w:rPr>
        <w:t xml:space="preserve"> 50</w:t>
      </w:r>
      <w:r w:rsidR="00143CBA">
        <w:rPr>
          <w:sz w:val="24"/>
          <w:szCs w:val="28"/>
        </w:rPr>
        <w:t>% do total de acionamentos</w:t>
      </w:r>
      <w:r w:rsidR="00B12C0A">
        <w:rPr>
          <w:sz w:val="24"/>
          <w:szCs w:val="28"/>
        </w:rPr>
        <w:t xml:space="preserve"> e o segundo, aproximadamente, 42%</w:t>
      </w:r>
      <w:r w:rsidR="00143CBA">
        <w:rPr>
          <w:sz w:val="24"/>
          <w:szCs w:val="28"/>
        </w:rPr>
        <w:t>.</w:t>
      </w:r>
      <w:r w:rsidR="00CB7848">
        <w:rPr>
          <w:sz w:val="24"/>
          <w:szCs w:val="28"/>
        </w:rPr>
        <w:t xml:space="preserve"> Os outros </w:t>
      </w:r>
      <w:r w:rsidR="00B12C0A">
        <w:rPr>
          <w:sz w:val="24"/>
          <w:szCs w:val="28"/>
        </w:rPr>
        <w:t>8</w:t>
      </w:r>
      <w:r w:rsidR="00CB7848">
        <w:rPr>
          <w:sz w:val="24"/>
          <w:szCs w:val="28"/>
        </w:rPr>
        <w:t xml:space="preserve">% chegaram à OGE por meio do </w:t>
      </w:r>
      <w:r w:rsidR="00B12C0A" w:rsidRPr="00B12C0A">
        <w:rPr>
          <w:i/>
          <w:sz w:val="24"/>
          <w:szCs w:val="28"/>
        </w:rPr>
        <w:t>e-mail</w:t>
      </w:r>
      <w:r w:rsidR="00CB7848">
        <w:rPr>
          <w:i/>
          <w:sz w:val="24"/>
          <w:szCs w:val="28"/>
        </w:rPr>
        <w:t xml:space="preserve"> </w:t>
      </w:r>
      <w:r w:rsidR="00CB7848">
        <w:rPr>
          <w:sz w:val="24"/>
          <w:szCs w:val="28"/>
        </w:rPr>
        <w:t>da Ouvidoria.</w:t>
      </w:r>
    </w:p>
    <w:p w:rsidR="00EF024D" w:rsidRPr="00CB7848" w:rsidRDefault="00EF024D" w:rsidP="00336188">
      <w:pPr>
        <w:spacing w:line="360" w:lineRule="auto"/>
        <w:ind w:firstLine="1134"/>
        <w:jc w:val="both"/>
        <w:rPr>
          <w:sz w:val="24"/>
          <w:szCs w:val="28"/>
        </w:rPr>
      </w:pP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B78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040"/>
      </w:tblGrid>
      <w:tr w:rsidR="001D1591" w:rsidRPr="001D1591" w:rsidTr="001D1591">
        <w:trPr>
          <w:trHeight w:val="315"/>
          <w:jc w:val="center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MÍDIA DE ACIONAMENTO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MÍDIA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1D1591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</w:tr>
      <w:tr w:rsidR="001D1591" w:rsidRPr="001D1591" w:rsidTr="001D1591">
        <w:trPr>
          <w:trHeight w:val="31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D1591" w:rsidRPr="001D1591" w:rsidRDefault="001D1591" w:rsidP="001D15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D1591">
              <w:rPr>
                <w:rFonts w:ascii="Calibri" w:eastAsia="Times New Roman" w:hAnsi="Calibri" w:cs="Times New Roman"/>
                <w:b/>
                <w:bCs/>
                <w:lang w:eastAsia="pt-BR"/>
              </w:rPr>
              <w:t>24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EC45DC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143CBA" w:rsidRDefault="00143CBA" w:rsidP="00143CBA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CBA">
        <w:rPr>
          <w:b/>
          <w:i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143CBA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CB7848" w:rsidRPr="00DF73ED" w:rsidRDefault="00CB7848" w:rsidP="00CB7848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Fechada no prazo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 dentro do prazo estipulado</w:t>
      </w:r>
      <w:r w:rsidRPr="00DF73ED">
        <w:rPr>
          <w:sz w:val="24"/>
          <w:szCs w:val="24"/>
        </w:rPr>
        <w:t>;</w:t>
      </w:r>
    </w:p>
    <w:p w:rsidR="00CB7848" w:rsidRDefault="00CB7848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Fechada em atraso – manifestação que apesar de já terem sido respondidas ao cidadão, o retorno foi dado após a expiração do prazo definido em instrumento legal;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3</w:t>
      </w:r>
      <w:r>
        <w:rPr>
          <w:sz w:val="24"/>
          <w:szCs w:val="28"/>
        </w:rPr>
        <w:t xml:space="preserve"> e no gráfico</w:t>
      </w:r>
      <w:r w:rsidR="00EA0028">
        <w:rPr>
          <w:sz w:val="24"/>
          <w:szCs w:val="28"/>
        </w:rPr>
        <w:t xml:space="preserve"> 2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B12C0A">
        <w:rPr>
          <w:sz w:val="24"/>
          <w:szCs w:val="28"/>
        </w:rPr>
        <w:t>1º de 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BF1DDA" w:rsidRDefault="00230DB7" w:rsidP="00DA0AE6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FE124A">
        <w:rPr>
          <w:sz w:val="24"/>
          <w:szCs w:val="28"/>
        </w:rPr>
        <w:t>Na fase e</w:t>
      </w:r>
      <w:r w:rsidR="000E2965" w:rsidRPr="00FE124A">
        <w:rPr>
          <w:sz w:val="24"/>
          <w:szCs w:val="28"/>
        </w:rPr>
        <w:t xml:space="preserve">m que os dados foram levantados, a situação </w:t>
      </w:r>
      <w:r w:rsidRPr="00FE124A">
        <w:rPr>
          <w:sz w:val="24"/>
          <w:szCs w:val="28"/>
        </w:rPr>
        <w:t xml:space="preserve">mostrou </w:t>
      </w:r>
      <w:r w:rsidR="0002470D" w:rsidRPr="00FE124A">
        <w:rPr>
          <w:sz w:val="24"/>
          <w:szCs w:val="28"/>
        </w:rPr>
        <w:t>que</w:t>
      </w:r>
      <w:r w:rsidR="00C411BB" w:rsidRPr="00FE124A">
        <w:rPr>
          <w:sz w:val="24"/>
          <w:szCs w:val="28"/>
        </w:rPr>
        <w:t xml:space="preserve"> </w:t>
      </w:r>
      <w:r w:rsidR="00FE124A" w:rsidRPr="00FE124A">
        <w:rPr>
          <w:sz w:val="24"/>
          <w:szCs w:val="28"/>
        </w:rPr>
        <w:t xml:space="preserve">faltam 2 (duas) </w:t>
      </w:r>
      <w:r w:rsidR="000E2965" w:rsidRPr="00FE124A">
        <w:rPr>
          <w:sz w:val="24"/>
          <w:szCs w:val="28"/>
        </w:rPr>
        <w:t xml:space="preserve">manifestações </w:t>
      </w:r>
      <w:r w:rsidR="00FE124A" w:rsidRPr="00FE124A">
        <w:rPr>
          <w:sz w:val="24"/>
          <w:szCs w:val="28"/>
        </w:rPr>
        <w:t>a serem</w:t>
      </w:r>
      <w:r w:rsidRPr="00FE124A">
        <w:rPr>
          <w:sz w:val="24"/>
          <w:szCs w:val="28"/>
        </w:rPr>
        <w:t xml:space="preserve"> </w:t>
      </w:r>
      <w:r w:rsidR="000E2965" w:rsidRPr="00FE124A">
        <w:rPr>
          <w:sz w:val="24"/>
          <w:szCs w:val="28"/>
        </w:rPr>
        <w:t xml:space="preserve">respondidas ao cidadão. </w:t>
      </w:r>
      <w:r w:rsidR="000A5D6C" w:rsidRPr="00FE124A">
        <w:rPr>
          <w:sz w:val="24"/>
          <w:szCs w:val="28"/>
        </w:rPr>
        <w:t xml:space="preserve">Como </w:t>
      </w:r>
      <w:r w:rsidR="00DA0AE6" w:rsidRPr="00FE124A">
        <w:rPr>
          <w:sz w:val="24"/>
          <w:szCs w:val="28"/>
        </w:rPr>
        <w:t>se verifica</w:t>
      </w:r>
      <w:r w:rsidR="000A5D6C" w:rsidRPr="00FE124A">
        <w:rPr>
          <w:sz w:val="24"/>
          <w:szCs w:val="28"/>
        </w:rPr>
        <w:t xml:space="preserve"> </w:t>
      </w:r>
      <w:r w:rsidR="00C411BB" w:rsidRPr="00FE124A">
        <w:rPr>
          <w:sz w:val="24"/>
          <w:szCs w:val="28"/>
        </w:rPr>
        <w:t>no gráfico 2</w:t>
      </w:r>
      <w:r w:rsidR="004F0BA2">
        <w:rPr>
          <w:sz w:val="24"/>
          <w:szCs w:val="28"/>
        </w:rPr>
        <w:t xml:space="preserve"> e quadro 3</w:t>
      </w:r>
      <w:r w:rsidR="00C411BB" w:rsidRPr="00FE124A">
        <w:rPr>
          <w:sz w:val="24"/>
          <w:szCs w:val="28"/>
        </w:rPr>
        <w:t xml:space="preserve">, </w:t>
      </w:r>
      <w:r w:rsidR="004F0BA2">
        <w:rPr>
          <w:sz w:val="24"/>
          <w:szCs w:val="28"/>
        </w:rPr>
        <w:t xml:space="preserve">46%, ou </w:t>
      </w:r>
      <w:r w:rsidR="00FE124A" w:rsidRPr="00FE124A">
        <w:rPr>
          <w:sz w:val="24"/>
          <w:szCs w:val="28"/>
        </w:rPr>
        <w:t>11</w:t>
      </w:r>
      <w:r w:rsidR="00C411BB" w:rsidRPr="00FE124A">
        <w:rPr>
          <w:sz w:val="24"/>
          <w:szCs w:val="28"/>
        </w:rPr>
        <w:t xml:space="preserve"> (</w:t>
      </w:r>
      <w:r w:rsidR="00FE124A" w:rsidRPr="00FE124A">
        <w:rPr>
          <w:sz w:val="24"/>
          <w:szCs w:val="28"/>
        </w:rPr>
        <w:t>onze</w:t>
      </w:r>
      <w:r w:rsidR="00C411BB" w:rsidRPr="00FE124A">
        <w:rPr>
          <w:sz w:val="24"/>
          <w:szCs w:val="28"/>
        </w:rPr>
        <w:t>) demandas foram respondidas ao cidadão fora do prazo estabelecido na IN Nº 03, de 16 de julho de 2014. Analisando os dados dos quadros 1 e 3, percebe-se que 5</w:t>
      </w:r>
      <w:r w:rsidR="0024256B" w:rsidRPr="00FE124A">
        <w:rPr>
          <w:sz w:val="24"/>
          <w:szCs w:val="28"/>
        </w:rPr>
        <w:t xml:space="preserve"> (cin</w:t>
      </w:r>
      <w:r w:rsidR="00FE124A" w:rsidRPr="00FE124A">
        <w:rPr>
          <w:sz w:val="24"/>
          <w:szCs w:val="28"/>
        </w:rPr>
        <w:t>co</w:t>
      </w:r>
      <w:r w:rsidR="00C411BB" w:rsidRPr="00FE124A">
        <w:rPr>
          <w:sz w:val="24"/>
          <w:szCs w:val="28"/>
        </w:rPr>
        <w:t xml:space="preserve">) acionamentos do total de </w:t>
      </w:r>
      <w:r w:rsidR="00FE124A" w:rsidRPr="00FE124A">
        <w:rPr>
          <w:sz w:val="24"/>
          <w:szCs w:val="28"/>
        </w:rPr>
        <w:t>11</w:t>
      </w:r>
      <w:r w:rsidR="00C411BB" w:rsidRPr="00FE124A">
        <w:rPr>
          <w:sz w:val="24"/>
          <w:szCs w:val="28"/>
        </w:rPr>
        <w:t xml:space="preserve"> (</w:t>
      </w:r>
      <w:r w:rsidR="00FE124A" w:rsidRPr="00FE124A">
        <w:rPr>
          <w:sz w:val="24"/>
          <w:szCs w:val="28"/>
        </w:rPr>
        <w:t>onze</w:t>
      </w:r>
      <w:r w:rsidR="00C411BB" w:rsidRPr="00FE124A">
        <w:rPr>
          <w:sz w:val="24"/>
          <w:szCs w:val="28"/>
        </w:rPr>
        <w:t xml:space="preserve">) que foram respondidas no prazo, não chegaram a ser direcionadas à </w:t>
      </w:r>
      <w:r w:rsidR="00FE124A" w:rsidRPr="00FE124A">
        <w:rPr>
          <w:sz w:val="24"/>
          <w:szCs w:val="28"/>
        </w:rPr>
        <w:t>Secretaria</w:t>
      </w:r>
      <w:r w:rsidR="00C411BB" w:rsidRPr="00FE124A">
        <w:rPr>
          <w:sz w:val="24"/>
          <w:szCs w:val="28"/>
        </w:rPr>
        <w:t xml:space="preserve"> por se tratar de </w:t>
      </w:r>
      <w:r w:rsidR="00DA0AE6" w:rsidRPr="00FE124A">
        <w:rPr>
          <w:sz w:val="24"/>
          <w:szCs w:val="28"/>
        </w:rPr>
        <w:t xml:space="preserve">acionamento que não gera demanda. </w:t>
      </w:r>
      <w:r w:rsidR="00BF1DDA" w:rsidRPr="00FE124A">
        <w:rPr>
          <w:sz w:val="24"/>
          <w:szCs w:val="28"/>
        </w:rPr>
        <w:t xml:space="preserve">Assim, a </w:t>
      </w:r>
      <w:r w:rsidR="00FE124A" w:rsidRPr="00FE124A">
        <w:rPr>
          <w:sz w:val="24"/>
          <w:szCs w:val="28"/>
        </w:rPr>
        <w:t>Secretaria de Segurança Pública</w:t>
      </w:r>
      <w:r w:rsidR="00BF1DDA" w:rsidRPr="00FE124A">
        <w:rPr>
          <w:sz w:val="24"/>
          <w:szCs w:val="28"/>
        </w:rPr>
        <w:t xml:space="preserve"> respondeu apenas </w:t>
      </w:r>
      <w:r w:rsidR="00FE124A" w:rsidRPr="00FE124A">
        <w:rPr>
          <w:sz w:val="24"/>
          <w:szCs w:val="28"/>
        </w:rPr>
        <w:t>6</w:t>
      </w:r>
      <w:r w:rsidR="00BF1DDA" w:rsidRPr="00FE124A">
        <w:rPr>
          <w:sz w:val="24"/>
          <w:szCs w:val="28"/>
        </w:rPr>
        <w:t xml:space="preserve"> (</w:t>
      </w:r>
      <w:r w:rsidR="00FE124A" w:rsidRPr="00FE124A">
        <w:rPr>
          <w:sz w:val="24"/>
          <w:szCs w:val="28"/>
        </w:rPr>
        <w:t>seis</w:t>
      </w:r>
      <w:r w:rsidR="00BF1DDA" w:rsidRPr="00FE124A">
        <w:rPr>
          <w:sz w:val="24"/>
          <w:szCs w:val="28"/>
        </w:rPr>
        <w:t xml:space="preserve">) manifestações no prazo regulamentado. </w:t>
      </w:r>
    </w:p>
    <w:p w:rsidR="00FE124A" w:rsidRDefault="00FE124A" w:rsidP="00DA0AE6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FE124A" w:rsidRPr="00FE124A" w:rsidRDefault="00FE124A" w:rsidP="00DA0AE6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>
        <w:rPr>
          <w:sz w:val="24"/>
          <w:szCs w:val="28"/>
        </w:rPr>
        <w:t>Importante salientar que a demanda sobrestada encontra-se em aberto a 200 (duzentos) dias. A demanda em atraso encontra-se nesta situação a 78 (setenta e oito) dias.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EC45DC">
        <w:rPr>
          <w:sz w:val="18"/>
          <w:szCs w:val="24"/>
        </w:rPr>
        <w:t xml:space="preserve">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411BB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672"/>
      </w:tblGrid>
      <w:tr w:rsidR="00B12C0A" w:rsidRPr="00B12C0A" w:rsidTr="00FE124A">
        <w:trPr>
          <w:trHeight w:val="315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lang w:eastAsia="pt-BR"/>
              </w:rPr>
              <w:t>STATUS</w:t>
            </w:r>
            <w:r w:rsidRPr="00B12C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 DAS MANIFESTAÇÕES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STATUS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B12C0A" w:rsidRPr="00B12C0A" w:rsidTr="00FE124A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B12C0A" w:rsidRPr="00B12C0A" w:rsidTr="00FE124A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2C0A" w:rsidRPr="00B12C0A" w:rsidRDefault="00B12C0A" w:rsidP="00B12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12C0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EC45DC">
        <w:rPr>
          <w:sz w:val="20"/>
          <w:szCs w:val="20"/>
        </w:rPr>
        <w:t xml:space="preserve">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E46686" w:rsidRPr="00573A22" w:rsidRDefault="00573A22" w:rsidP="00573A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EF024D">
        <w:rPr>
          <w:b/>
          <w:sz w:val="24"/>
          <w:szCs w:val="24"/>
        </w:rPr>
        <w:t xml:space="preserve"> </w:t>
      </w:r>
      <w:r w:rsidR="00AA108D" w:rsidRPr="00573A22">
        <w:rPr>
          <w:b/>
          <w:sz w:val="24"/>
          <w:szCs w:val="24"/>
        </w:rPr>
        <w:t xml:space="preserve">Gráfico </w:t>
      </w:r>
      <w:r w:rsidR="00EA0028" w:rsidRPr="00573A22">
        <w:rPr>
          <w:b/>
          <w:sz w:val="24"/>
          <w:szCs w:val="24"/>
        </w:rPr>
        <w:t>2</w:t>
      </w:r>
      <w:r w:rsidR="00AA108D" w:rsidRPr="00573A22">
        <w:rPr>
          <w:b/>
          <w:sz w:val="24"/>
          <w:szCs w:val="24"/>
        </w:rPr>
        <w:t xml:space="preserve"> – </w:t>
      </w:r>
      <w:r w:rsidR="00AA108D" w:rsidRPr="00573A22">
        <w:rPr>
          <w:b/>
          <w:i/>
          <w:sz w:val="24"/>
          <w:szCs w:val="24"/>
        </w:rPr>
        <w:t>Status</w:t>
      </w:r>
      <w:r w:rsidR="002A0985" w:rsidRPr="00573A22">
        <w:rPr>
          <w:b/>
          <w:sz w:val="24"/>
          <w:szCs w:val="24"/>
        </w:rPr>
        <w:t xml:space="preserve"> das M</w:t>
      </w:r>
      <w:r w:rsidR="00AA108D" w:rsidRPr="00573A22">
        <w:rPr>
          <w:b/>
          <w:sz w:val="24"/>
          <w:szCs w:val="24"/>
        </w:rPr>
        <w:t>anifestações</w:t>
      </w:r>
    </w:p>
    <w:p w:rsidR="00AA108D" w:rsidRDefault="00573A22" w:rsidP="00573A22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1B05D422" wp14:editId="49A7DA04">
            <wp:extent cx="5359941" cy="3122579"/>
            <wp:effectExtent l="0" t="0" r="12700" b="209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3B6502" w:rsidRDefault="003B6502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C15C7F" w:rsidRDefault="00C15C7F" w:rsidP="00C15C7F">
      <w:pPr>
        <w:pStyle w:val="PargrafodaLista"/>
        <w:numPr>
          <w:ilvl w:val="0"/>
          <w:numId w:val="31"/>
        </w:numPr>
        <w:tabs>
          <w:tab w:val="left" w:pos="6521"/>
        </w:tabs>
        <w:ind w:left="4395" w:hanging="426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Principais assuntos </w:t>
      </w:r>
      <w:r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emandados</w:t>
      </w: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C15C7F" w:rsidRDefault="00C15C7F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7C2EA9" w:rsidRDefault="00573A22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quadro 4 mostra os principais assuntos abordados relacionando-os com o tipo de </w:t>
      </w:r>
      <w:r w:rsidR="00A536C1">
        <w:rPr>
          <w:sz w:val="24"/>
          <w:szCs w:val="28"/>
        </w:rPr>
        <w:t>demanda. A análise do quadro 4</w:t>
      </w:r>
      <w:r w:rsidR="003B6502">
        <w:rPr>
          <w:sz w:val="24"/>
          <w:szCs w:val="28"/>
        </w:rPr>
        <w:t xml:space="preserve"> nos permite concluir que o cidadão está insatisfeito com a conduta dos servidores que atuam na área de segurança, assim como, sente falta de segurança nas ruas, traduzida pela ausência de policiais.</w:t>
      </w:r>
    </w:p>
    <w:p w:rsidR="00EF024D" w:rsidRDefault="00EF024D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573A22" w:rsidRDefault="00573A22" w:rsidP="00573A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B6502">
        <w:rPr>
          <w:b/>
          <w:sz w:val="24"/>
          <w:szCs w:val="24"/>
        </w:rPr>
        <w:t xml:space="preserve">                   </w:t>
      </w:r>
      <w:r w:rsidRPr="00B37E4F">
        <w:rPr>
          <w:b/>
          <w:sz w:val="24"/>
          <w:szCs w:val="24"/>
        </w:rPr>
        <w:t xml:space="preserve">Quadro </w:t>
      </w:r>
      <w:r>
        <w:rPr>
          <w:b/>
          <w:sz w:val="24"/>
          <w:szCs w:val="24"/>
        </w:rPr>
        <w:t>4</w:t>
      </w:r>
      <w:r w:rsidRPr="00B37E4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Principais assuntos demandados</w:t>
      </w: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509"/>
      </w:tblGrid>
      <w:tr w:rsidR="003B6502" w:rsidRPr="003B6502" w:rsidTr="00EF024D">
        <w:trPr>
          <w:trHeight w:val="315"/>
          <w:jc w:val="center"/>
        </w:trPr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PRINCIPAIS ASSUNTOS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policiamento nas ruas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Uso indevido de veículos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Poluição sonora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</w:t>
            </w:r>
          </w:p>
        </w:tc>
      </w:tr>
      <w:tr w:rsidR="003B6502" w:rsidRPr="003B6502" w:rsidTr="00EF024D">
        <w:trPr>
          <w:trHeight w:val="300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Progressão funcional</w:t>
            </w:r>
          </w:p>
        </w:tc>
      </w:tr>
      <w:tr w:rsidR="003B6502" w:rsidRPr="003B6502" w:rsidTr="00EF024D">
        <w:trPr>
          <w:trHeight w:val="287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02" w:rsidRPr="003B6502" w:rsidRDefault="003B6502" w:rsidP="003B6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B6502">
              <w:rPr>
                <w:rFonts w:ascii="Calibri" w:eastAsia="Times New Roman" w:hAnsi="Calibri" w:cs="Times New Roman"/>
                <w:color w:val="000000"/>
                <w:lang w:eastAsia="pt-BR"/>
              </w:rPr>
              <w:t>Atraso no pagamento a fornecedores de serviço</w:t>
            </w:r>
          </w:p>
        </w:tc>
      </w:tr>
    </w:tbl>
    <w:p w:rsidR="00573A22" w:rsidRDefault="00573A22" w:rsidP="00573A22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</w:t>
      </w:r>
      <w:r w:rsidRPr="002D7FAF">
        <w:rPr>
          <w:sz w:val="20"/>
          <w:szCs w:val="20"/>
        </w:rPr>
        <w:t xml:space="preserve">Fonte: </w:t>
      </w:r>
      <w:r>
        <w:rPr>
          <w:sz w:val="20"/>
          <w:szCs w:val="20"/>
        </w:rPr>
        <w:t>SGO.</w:t>
      </w:r>
    </w:p>
    <w:p w:rsidR="00C15C7F" w:rsidRDefault="00C15C7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24256B" w:rsidRDefault="0024256B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256B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Considerações finais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AD25E7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 xml:space="preserve">Com este relatório, a Ouvidoria Geral </w:t>
      </w:r>
      <w:r w:rsidR="00A000DE" w:rsidRPr="00BF1DDA">
        <w:rPr>
          <w:sz w:val="24"/>
          <w:szCs w:val="28"/>
        </w:rPr>
        <w:t>apresenta os dados</w:t>
      </w:r>
      <w:r w:rsidR="00AD25E7">
        <w:rPr>
          <w:sz w:val="24"/>
          <w:szCs w:val="28"/>
        </w:rPr>
        <w:t xml:space="preserve"> </w:t>
      </w:r>
      <w:r w:rsidR="00AD25E7" w:rsidRPr="00BF1DDA">
        <w:rPr>
          <w:sz w:val="24"/>
          <w:szCs w:val="28"/>
        </w:rPr>
        <w:t>registrados no primeiro semestre de 2014</w:t>
      </w:r>
      <w:r w:rsidR="00AD25E7">
        <w:rPr>
          <w:sz w:val="24"/>
          <w:szCs w:val="28"/>
        </w:rPr>
        <w:t xml:space="preserve">, </w:t>
      </w:r>
      <w:r w:rsidR="00A000DE" w:rsidRPr="00BF1DDA">
        <w:rPr>
          <w:sz w:val="24"/>
          <w:szCs w:val="28"/>
        </w:rPr>
        <w:t xml:space="preserve">referentes </w:t>
      </w:r>
      <w:r w:rsidR="00BF1DDA" w:rsidRPr="00BF1DDA">
        <w:rPr>
          <w:sz w:val="24"/>
          <w:szCs w:val="28"/>
        </w:rPr>
        <w:t>à</w:t>
      </w:r>
      <w:r w:rsidR="00A000DE" w:rsidRPr="00BF1DDA">
        <w:rPr>
          <w:sz w:val="24"/>
          <w:szCs w:val="28"/>
        </w:rPr>
        <w:t xml:space="preserve"> área d</w:t>
      </w:r>
      <w:r w:rsidR="00BF1DDA" w:rsidRPr="00BF1DDA">
        <w:rPr>
          <w:sz w:val="24"/>
          <w:szCs w:val="28"/>
        </w:rPr>
        <w:t>e s</w:t>
      </w:r>
      <w:r w:rsidR="00EF024D">
        <w:rPr>
          <w:sz w:val="24"/>
          <w:szCs w:val="28"/>
        </w:rPr>
        <w:t>egurança pública</w:t>
      </w:r>
      <w:r w:rsidR="00AD25E7">
        <w:rPr>
          <w:sz w:val="24"/>
          <w:szCs w:val="28"/>
        </w:rPr>
        <w:t>.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Default="00A000DE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>C</w:t>
      </w:r>
      <w:r w:rsidR="002C5AAD" w:rsidRPr="00BF1DDA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BF1DDA">
        <w:rPr>
          <w:sz w:val="24"/>
          <w:szCs w:val="28"/>
        </w:rPr>
        <w:t xml:space="preserve">tua </w:t>
      </w:r>
      <w:r w:rsidR="002C5AAD" w:rsidRPr="00BF1DDA">
        <w:rPr>
          <w:sz w:val="24"/>
          <w:szCs w:val="28"/>
        </w:rPr>
        <w:t xml:space="preserve">atendendo a critérios regulados pela forma de padronização dos atendimentos e </w:t>
      </w:r>
      <w:r w:rsidRPr="00BF1DDA">
        <w:rPr>
          <w:sz w:val="24"/>
          <w:szCs w:val="28"/>
        </w:rPr>
        <w:t>equivalência dos dados registrados no SGO, sistema desenvolvido pela Coordenação de Operação e Serviços de Informática da OGE</w:t>
      </w:r>
      <w:r w:rsidR="00BF1DDA">
        <w:rPr>
          <w:sz w:val="24"/>
          <w:szCs w:val="28"/>
        </w:rPr>
        <w:t>.</w:t>
      </w:r>
      <w:r w:rsidRPr="00BF1DDA">
        <w:rPr>
          <w:sz w:val="24"/>
          <w:szCs w:val="28"/>
        </w:rPr>
        <w:t xml:space="preserve"> 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BF1DDA" w:rsidRPr="00BF1DDA" w:rsidRDefault="00BF1DDA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É importante </w:t>
      </w:r>
      <w:r w:rsidR="00EF024D">
        <w:rPr>
          <w:sz w:val="24"/>
          <w:szCs w:val="28"/>
        </w:rPr>
        <w:t xml:space="preserve">salientar </w:t>
      </w:r>
      <w:r>
        <w:rPr>
          <w:sz w:val="24"/>
          <w:szCs w:val="28"/>
        </w:rPr>
        <w:t xml:space="preserve">que as demandas encaminhadas à entidade para averiguação e resposta à OGE sejam atendidas em tempo hábil, para que possamos </w:t>
      </w:r>
      <w:r w:rsidR="00AD25E7">
        <w:rPr>
          <w:sz w:val="24"/>
          <w:szCs w:val="28"/>
        </w:rPr>
        <w:t>garantir que a população seja atendida com eficiência e o Poder Público garanta a credibilidade dos seus serviços.</w:t>
      </w:r>
    </w:p>
    <w:p w:rsidR="00F37C46" w:rsidRDefault="00F37C46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AD25E7" w:rsidRPr="00AD25E7" w:rsidRDefault="00AD25E7" w:rsidP="00AD25E7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AD25E7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AD25E7" w:rsidRPr="0024256B" w:rsidRDefault="00AD25E7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713CBC" w:rsidRPr="0024256B" w:rsidRDefault="00713CBC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5A1A57" w:rsidRPr="0024256B" w:rsidRDefault="005A1A57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2E5AA0" w:rsidRPr="007C2EA9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7C2EA9">
        <w:t xml:space="preserve">Palmas, </w:t>
      </w:r>
      <w:r w:rsidR="00EF024D">
        <w:t>1º</w:t>
      </w:r>
      <w:r w:rsidR="00F37C46" w:rsidRPr="007C2EA9">
        <w:t xml:space="preserve"> de </w:t>
      </w:r>
      <w:r w:rsidR="00EF024D">
        <w:t>setembro</w:t>
      </w:r>
      <w:r w:rsidRPr="007C2EA9">
        <w:t xml:space="preserve"> de 2014</w:t>
      </w:r>
      <w:r w:rsidR="005A1A57" w:rsidRPr="007C2EA9">
        <w:t>.</w:t>
      </w:r>
    </w:p>
    <w:p w:rsidR="002E5AA0" w:rsidRDefault="002E5AA0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EF024D">
      <w:headerReference w:type="default" r:id="rId10"/>
      <w:footerReference w:type="default" r:id="rId11"/>
      <w:footerReference w:type="first" r:id="rId12"/>
      <w:pgSz w:w="11906" w:h="16838"/>
      <w:pgMar w:top="1417" w:right="849" w:bottom="1135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7C" w:rsidRDefault="0021657C" w:rsidP="00BA0053">
      <w:pPr>
        <w:spacing w:after="0" w:line="240" w:lineRule="auto"/>
      </w:pPr>
      <w:r>
        <w:separator/>
      </w:r>
    </w:p>
  </w:endnote>
  <w:endnote w:type="continuationSeparator" w:id="0">
    <w:p w:rsidR="0021657C" w:rsidRDefault="0021657C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1F948EA4" wp14:editId="2130DDA8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7C" w:rsidRDefault="0021657C" w:rsidP="00BA0053">
      <w:pPr>
        <w:spacing w:after="0" w:line="240" w:lineRule="auto"/>
      </w:pPr>
      <w:r>
        <w:separator/>
      </w:r>
    </w:p>
  </w:footnote>
  <w:footnote w:type="continuationSeparator" w:id="0">
    <w:p w:rsidR="0021657C" w:rsidRDefault="0021657C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D02CA4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BF1DDA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BF1DDA">
                <w:rPr>
                  <w:b/>
                  <w:bCs/>
                </w:rPr>
                <w:t xml:space="preserve"> - </w:t>
              </w:r>
              <w:r w:rsidR="00D02CA4">
                <w:rPr>
                  <w:b/>
                  <w:bCs/>
                </w:rPr>
                <w:t>SSP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77A71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EC2254E"/>
    <w:multiLevelType w:val="hybridMultilevel"/>
    <w:tmpl w:val="A1C22A2A"/>
    <w:lvl w:ilvl="0" w:tplc="0416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4"/>
  </w:num>
  <w:num w:numId="5">
    <w:abstractNumId w:val="28"/>
  </w:num>
  <w:num w:numId="6">
    <w:abstractNumId w:val="8"/>
  </w:num>
  <w:num w:numId="7">
    <w:abstractNumId w:val="17"/>
  </w:num>
  <w:num w:numId="8">
    <w:abstractNumId w:val="20"/>
  </w:num>
  <w:num w:numId="9">
    <w:abstractNumId w:val="25"/>
  </w:num>
  <w:num w:numId="10">
    <w:abstractNumId w:val="20"/>
  </w:num>
  <w:num w:numId="11">
    <w:abstractNumId w:val="5"/>
  </w:num>
  <w:num w:numId="12">
    <w:abstractNumId w:val="27"/>
  </w:num>
  <w:num w:numId="13">
    <w:abstractNumId w:val="15"/>
  </w:num>
  <w:num w:numId="14">
    <w:abstractNumId w:val="10"/>
  </w:num>
  <w:num w:numId="15">
    <w:abstractNumId w:val="31"/>
  </w:num>
  <w:num w:numId="16">
    <w:abstractNumId w:val="19"/>
  </w:num>
  <w:num w:numId="17">
    <w:abstractNumId w:val="29"/>
  </w:num>
  <w:num w:numId="18">
    <w:abstractNumId w:val="22"/>
  </w:num>
  <w:num w:numId="19">
    <w:abstractNumId w:val="1"/>
  </w:num>
  <w:num w:numId="20">
    <w:abstractNumId w:val="26"/>
  </w:num>
  <w:num w:numId="21">
    <w:abstractNumId w:val="14"/>
  </w:num>
  <w:num w:numId="22">
    <w:abstractNumId w:val="6"/>
  </w:num>
  <w:num w:numId="23">
    <w:abstractNumId w:val="11"/>
  </w:num>
  <w:num w:numId="24">
    <w:abstractNumId w:val="18"/>
  </w:num>
  <w:num w:numId="25">
    <w:abstractNumId w:val="7"/>
  </w:num>
  <w:num w:numId="26">
    <w:abstractNumId w:val="23"/>
  </w:num>
  <w:num w:numId="27">
    <w:abstractNumId w:val="16"/>
  </w:num>
  <w:num w:numId="28">
    <w:abstractNumId w:val="2"/>
  </w:num>
  <w:num w:numId="29">
    <w:abstractNumId w:val="30"/>
  </w:num>
  <w:num w:numId="30">
    <w:abstractNumId w:val="3"/>
  </w:num>
  <w:num w:numId="31">
    <w:abstractNumId w:val="21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5DC2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62F2B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3021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44C4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76D8F"/>
    <w:rsid w:val="001809AD"/>
    <w:rsid w:val="00191944"/>
    <w:rsid w:val="0019271E"/>
    <w:rsid w:val="00197B6D"/>
    <w:rsid w:val="001A7E42"/>
    <w:rsid w:val="001B0118"/>
    <w:rsid w:val="001B24F2"/>
    <w:rsid w:val="001B4102"/>
    <w:rsid w:val="001B5BEF"/>
    <w:rsid w:val="001B5F10"/>
    <w:rsid w:val="001B7E35"/>
    <w:rsid w:val="001C1762"/>
    <w:rsid w:val="001C1F20"/>
    <w:rsid w:val="001C3C9F"/>
    <w:rsid w:val="001C4996"/>
    <w:rsid w:val="001C5EBB"/>
    <w:rsid w:val="001D1591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57C"/>
    <w:rsid w:val="00216B6A"/>
    <w:rsid w:val="00220470"/>
    <w:rsid w:val="0022151C"/>
    <w:rsid w:val="00221B82"/>
    <w:rsid w:val="00226C47"/>
    <w:rsid w:val="002274DC"/>
    <w:rsid w:val="00230DB7"/>
    <w:rsid w:val="00234817"/>
    <w:rsid w:val="00235439"/>
    <w:rsid w:val="0024256B"/>
    <w:rsid w:val="002429AD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34F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57832"/>
    <w:rsid w:val="003600B5"/>
    <w:rsid w:val="0036059F"/>
    <w:rsid w:val="00360D4A"/>
    <w:rsid w:val="00361750"/>
    <w:rsid w:val="00361D1E"/>
    <w:rsid w:val="0036238D"/>
    <w:rsid w:val="00363029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6502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544F"/>
    <w:rsid w:val="00445B9A"/>
    <w:rsid w:val="004514F3"/>
    <w:rsid w:val="00453734"/>
    <w:rsid w:val="00457671"/>
    <w:rsid w:val="004609CE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F0BA2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36B43"/>
    <w:rsid w:val="00540E8D"/>
    <w:rsid w:val="00541819"/>
    <w:rsid w:val="00541957"/>
    <w:rsid w:val="0054503F"/>
    <w:rsid w:val="0054621F"/>
    <w:rsid w:val="00551020"/>
    <w:rsid w:val="0055115E"/>
    <w:rsid w:val="00555BD0"/>
    <w:rsid w:val="00562178"/>
    <w:rsid w:val="00571D8B"/>
    <w:rsid w:val="005733AD"/>
    <w:rsid w:val="00573A22"/>
    <w:rsid w:val="00574947"/>
    <w:rsid w:val="00575DCC"/>
    <w:rsid w:val="00575EAC"/>
    <w:rsid w:val="0058064B"/>
    <w:rsid w:val="0058198E"/>
    <w:rsid w:val="00590F5D"/>
    <w:rsid w:val="005949B6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50A2"/>
    <w:rsid w:val="006366A7"/>
    <w:rsid w:val="00640263"/>
    <w:rsid w:val="00640D2B"/>
    <w:rsid w:val="006422B5"/>
    <w:rsid w:val="00643DD2"/>
    <w:rsid w:val="00644A42"/>
    <w:rsid w:val="00646F74"/>
    <w:rsid w:val="006472DE"/>
    <w:rsid w:val="006479B2"/>
    <w:rsid w:val="00650780"/>
    <w:rsid w:val="0065078F"/>
    <w:rsid w:val="00652791"/>
    <w:rsid w:val="006557A3"/>
    <w:rsid w:val="0065595F"/>
    <w:rsid w:val="006569B6"/>
    <w:rsid w:val="00656C05"/>
    <w:rsid w:val="0065757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77A71"/>
    <w:rsid w:val="00680192"/>
    <w:rsid w:val="00685B9F"/>
    <w:rsid w:val="00692A72"/>
    <w:rsid w:val="00693F02"/>
    <w:rsid w:val="006A6649"/>
    <w:rsid w:val="006B566D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6749C"/>
    <w:rsid w:val="0077352E"/>
    <w:rsid w:val="00775B62"/>
    <w:rsid w:val="0078054D"/>
    <w:rsid w:val="00781816"/>
    <w:rsid w:val="0078300E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C2EA9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1771"/>
    <w:rsid w:val="00817D8A"/>
    <w:rsid w:val="0082120D"/>
    <w:rsid w:val="00825F5E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7E48"/>
    <w:rsid w:val="009201C0"/>
    <w:rsid w:val="0092078D"/>
    <w:rsid w:val="00920DF6"/>
    <w:rsid w:val="00926C92"/>
    <w:rsid w:val="009318BE"/>
    <w:rsid w:val="00931AC5"/>
    <w:rsid w:val="009340F7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A7937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36C1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2301"/>
    <w:rsid w:val="00AA4E8E"/>
    <w:rsid w:val="00AA51CA"/>
    <w:rsid w:val="00AA71AF"/>
    <w:rsid w:val="00AB5141"/>
    <w:rsid w:val="00AB5E58"/>
    <w:rsid w:val="00AC073B"/>
    <w:rsid w:val="00AC2154"/>
    <w:rsid w:val="00AC3C67"/>
    <w:rsid w:val="00AC7D66"/>
    <w:rsid w:val="00AD11E3"/>
    <w:rsid w:val="00AD25E7"/>
    <w:rsid w:val="00AD3745"/>
    <w:rsid w:val="00AE130F"/>
    <w:rsid w:val="00AE293B"/>
    <w:rsid w:val="00AE50AC"/>
    <w:rsid w:val="00AE6C29"/>
    <w:rsid w:val="00AF4653"/>
    <w:rsid w:val="00AF6699"/>
    <w:rsid w:val="00AF7FAC"/>
    <w:rsid w:val="00B0127C"/>
    <w:rsid w:val="00B041AB"/>
    <w:rsid w:val="00B04F5C"/>
    <w:rsid w:val="00B06DF0"/>
    <w:rsid w:val="00B11318"/>
    <w:rsid w:val="00B11B0A"/>
    <w:rsid w:val="00B12C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479CB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7C2"/>
    <w:rsid w:val="00B85792"/>
    <w:rsid w:val="00B858D5"/>
    <w:rsid w:val="00B85F3C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1DDA"/>
    <w:rsid w:val="00BF3657"/>
    <w:rsid w:val="00BF7998"/>
    <w:rsid w:val="00C01E90"/>
    <w:rsid w:val="00C02731"/>
    <w:rsid w:val="00C05C6D"/>
    <w:rsid w:val="00C060E4"/>
    <w:rsid w:val="00C1204E"/>
    <w:rsid w:val="00C157C3"/>
    <w:rsid w:val="00C15C7F"/>
    <w:rsid w:val="00C16979"/>
    <w:rsid w:val="00C173D2"/>
    <w:rsid w:val="00C17826"/>
    <w:rsid w:val="00C20CE2"/>
    <w:rsid w:val="00C27234"/>
    <w:rsid w:val="00C309A0"/>
    <w:rsid w:val="00C30E0A"/>
    <w:rsid w:val="00C32AC0"/>
    <w:rsid w:val="00C37659"/>
    <w:rsid w:val="00C411BB"/>
    <w:rsid w:val="00C427E7"/>
    <w:rsid w:val="00C45D7B"/>
    <w:rsid w:val="00C461E5"/>
    <w:rsid w:val="00C47C3D"/>
    <w:rsid w:val="00C52B0F"/>
    <w:rsid w:val="00C55BB8"/>
    <w:rsid w:val="00C60EE9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5FC"/>
    <w:rsid w:val="00CA1B87"/>
    <w:rsid w:val="00CA2D81"/>
    <w:rsid w:val="00CA53C0"/>
    <w:rsid w:val="00CA635D"/>
    <w:rsid w:val="00CA6654"/>
    <w:rsid w:val="00CB0307"/>
    <w:rsid w:val="00CB7848"/>
    <w:rsid w:val="00CC0A66"/>
    <w:rsid w:val="00CC0B98"/>
    <w:rsid w:val="00CC6FB2"/>
    <w:rsid w:val="00CD202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2CA4"/>
    <w:rsid w:val="00D04DD3"/>
    <w:rsid w:val="00D07FE1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2F11"/>
    <w:rsid w:val="00D82164"/>
    <w:rsid w:val="00D827E7"/>
    <w:rsid w:val="00D82C5E"/>
    <w:rsid w:val="00D841E6"/>
    <w:rsid w:val="00D85B56"/>
    <w:rsid w:val="00D86B4A"/>
    <w:rsid w:val="00D874CC"/>
    <w:rsid w:val="00D90222"/>
    <w:rsid w:val="00D94F72"/>
    <w:rsid w:val="00D96394"/>
    <w:rsid w:val="00D974A7"/>
    <w:rsid w:val="00DA05D2"/>
    <w:rsid w:val="00DA0AE6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466E"/>
    <w:rsid w:val="00DE4C36"/>
    <w:rsid w:val="00DF0682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C35DD"/>
    <w:rsid w:val="00EC45DC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551D"/>
    <w:rsid w:val="00EE72C1"/>
    <w:rsid w:val="00EF024D"/>
    <w:rsid w:val="00EF0F15"/>
    <w:rsid w:val="00EF1F15"/>
    <w:rsid w:val="00EF2D05"/>
    <w:rsid w:val="00EF41F2"/>
    <w:rsid w:val="00EF5D1A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4635"/>
    <w:rsid w:val="00F25A5C"/>
    <w:rsid w:val="00F276CC"/>
    <w:rsid w:val="00F306F4"/>
    <w:rsid w:val="00F35745"/>
    <w:rsid w:val="00F35A8F"/>
    <w:rsid w:val="00F378B2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124A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D6E4A42F-87E8-4EBE-A0F8-0B500348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SSP!$B$5:$B$9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SSP!$C$5:$C$9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6586003465336653E-2"/>
                  <c:y val="-3.3561844569548202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9554325318133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216574398859988E-2"/>
                  <c:y val="-6.7123689139096405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46%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216574398859988E-2"/>
                  <c:y val="-6.7123689139096405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46%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847145332383322E-2"/>
                  <c:y val="-6.7126331804023137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SSP!$E$21:$E$25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SSP!$F$21:$F$25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11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2233064"/>
        <c:axId val="212233848"/>
        <c:axId val="0"/>
      </c:bar3DChart>
      <c:catAx>
        <c:axId val="212233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pt-BR"/>
          </a:p>
        </c:txPr>
        <c:crossAx val="212233848"/>
        <c:crosses val="autoZero"/>
        <c:auto val="1"/>
        <c:lblAlgn val="ctr"/>
        <c:lblOffset val="100"/>
        <c:noMultiLvlLbl val="0"/>
      </c:catAx>
      <c:valAx>
        <c:axId val="212233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33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C220E"/>
    <w:rsid w:val="000D67A5"/>
    <w:rsid w:val="000F3B21"/>
    <w:rsid w:val="00120CD0"/>
    <w:rsid w:val="001554FF"/>
    <w:rsid w:val="0017310E"/>
    <w:rsid w:val="001A7DF2"/>
    <w:rsid w:val="00217072"/>
    <w:rsid w:val="00255868"/>
    <w:rsid w:val="002679BA"/>
    <w:rsid w:val="002B16CC"/>
    <w:rsid w:val="002D7391"/>
    <w:rsid w:val="002F29F6"/>
    <w:rsid w:val="00323379"/>
    <w:rsid w:val="00390D7F"/>
    <w:rsid w:val="003A4D8A"/>
    <w:rsid w:val="00422E9C"/>
    <w:rsid w:val="004566FB"/>
    <w:rsid w:val="004C007C"/>
    <w:rsid w:val="004C39BB"/>
    <w:rsid w:val="004C7B50"/>
    <w:rsid w:val="004F6752"/>
    <w:rsid w:val="00554708"/>
    <w:rsid w:val="00582643"/>
    <w:rsid w:val="005923E7"/>
    <w:rsid w:val="0059519E"/>
    <w:rsid w:val="005C7D1B"/>
    <w:rsid w:val="005E04FF"/>
    <w:rsid w:val="006311C5"/>
    <w:rsid w:val="00660AED"/>
    <w:rsid w:val="00696FA8"/>
    <w:rsid w:val="006A45BA"/>
    <w:rsid w:val="006E0A5C"/>
    <w:rsid w:val="006F2E16"/>
    <w:rsid w:val="00745C7C"/>
    <w:rsid w:val="007B6EC3"/>
    <w:rsid w:val="00822D8E"/>
    <w:rsid w:val="0083726F"/>
    <w:rsid w:val="00853E2A"/>
    <w:rsid w:val="008F336B"/>
    <w:rsid w:val="00964191"/>
    <w:rsid w:val="00967C19"/>
    <w:rsid w:val="00983504"/>
    <w:rsid w:val="009B646C"/>
    <w:rsid w:val="009E592B"/>
    <w:rsid w:val="00A128C4"/>
    <w:rsid w:val="00A3555B"/>
    <w:rsid w:val="00AA466A"/>
    <w:rsid w:val="00AA6910"/>
    <w:rsid w:val="00AB6575"/>
    <w:rsid w:val="00B9585F"/>
    <w:rsid w:val="00BA60F6"/>
    <w:rsid w:val="00BD6C90"/>
    <w:rsid w:val="00BE7CC3"/>
    <w:rsid w:val="00C12693"/>
    <w:rsid w:val="00C74755"/>
    <w:rsid w:val="00CB2D82"/>
    <w:rsid w:val="00D14931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3CB7-5E4B-41B0-B107-0EEE5CB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1915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Executivo da Ouvidoria Geral - SSP</vt:lpstr>
    </vt:vector>
  </TitlesOfParts>
  <Company>CONTROLADORIA GERAL DO ESTADO - CGE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SSP</dc:title>
  <dc:creator>PATRICIA TOZZI</dc:creator>
  <cp:lastModifiedBy>IONA BEZERRA OLIVEIRA DE ASSUMÇÃO</cp:lastModifiedBy>
  <cp:revision>2</cp:revision>
  <cp:lastPrinted>2014-05-06T20:08:00Z</cp:lastPrinted>
  <dcterms:created xsi:type="dcterms:W3CDTF">2014-10-08T17:27:00Z</dcterms:created>
  <dcterms:modified xsi:type="dcterms:W3CDTF">2014-10-08T17:27:00Z</dcterms:modified>
</cp:coreProperties>
</file>