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1B0D4" w14:textId="77777777" w:rsidR="00D57A31" w:rsidRPr="00DF16A2" w:rsidRDefault="00D57A31" w:rsidP="00D57A31">
      <w:pPr>
        <w:spacing w:before="120" w:after="120"/>
        <w:jc w:val="center"/>
        <w:rPr>
          <w:rFonts w:ascii="Times New Roman" w:hAnsi="Times New Roman" w:cs="Times New Roman"/>
          <w:sz w:val="18"/>
          <w:szCs w:val="18"/>
        </w:rPr>
      </w:pPr>
      <w:r w:rsidRPr="00DF16A2">
        <w:rPr>
          <w:rFonts w:ascii="Times New Roman" w:hAnsi="Times New Roman" w:cs="Times New Roman"/>
          <w:b/>
          <w:sz w:val="18"/>
          <w:szCs w:val="18"/>
        </w:rPr>
        <w:t>CHECKLIST</w:t>
      </w:r>
    </w:p>
    <w:p w14:paraId="283981AB" w14:textId="77777777" w:rsidR="00D57A31" w:rsidRPr="00DF16A2" w:rsidRDefault="00D57A31" w:rsidP="00D57A31">
      <w:pPr>
        <w:spacing w:before="120" w:after="120"/>
        <w:jc w:val="center"/>
        <w:rPr>
          <w:rFonts w:ascii="Times New Roman" w:hAnsi="Times New Roman" w:cs="Times New Roman"/>
          <w:b/>
          <w:sz w:val="18"/>
          <w:szCs w:val="18"/>
          <w:u w:val="single"/>
        </w:rPr>
      </w:pPr>
      <w:r w:rsidRPr="00DF16A2">
        <w:rPr>
          <w:rFonts w:ascii="Times New Roman" w:hAnsi="Times New Roman" w:cs="Times New Roman"/>
          <w:b/>
          <w:sz w:val="18"/>
          <w:szCs w:val="18"/>
          <w:u w:val="single"/>
        </w:rPr>
        <w:t>PREGÃO (RITO PROCEDIMENTAL COMUM)</w:t>
      </w:r>
    </w:p>
    <w:p w14:paraId="41304FFE" w14:textId="77777777" w:rsidR="00D57A31" w:rsidRPr="00DF16A2" w:rsidRDefault="00D57A31" w:rsidP="00D57A31">
      <w:pPr>
        <w:spacing w:before="120" w:after="120"/>
        <w:jc w:val="center"/>
        <w:rPr>
          <w:rFonts w:ascii="Times New Roman" w:hAnsi="Times New Roman" w:cs="Times New Roman"/>
          <w:sz w:val="18"/>
          <w:szCs w:val="18"/>
        </w:rPr>
      </w:pPr>
      <w:r w:rsidRPr="00DF16A2">
        <w:rPr>
          <w:rFonts w:ascii="Times New Roman" w:hAnsi="Times New Roman" w:cs="Times New Roman"/>
          <w:b/>
          <w:sz w:val="18"/>
          <w:szCs w:val="18"/>
          <w:u w:val="single"/>
        </w:rPr>
        <w:t>NA FORMA ELETRÔNICA (SEM MÃO DE OBRA COM REGIME DE DEDICAÇÃO EXCLUSIVA)</w:t>
      </w:r>
    </w:p>
    <w:p w14:paraId="75799910" w14:textId="77777777" w:rsidR="00D57A31" w:rsidRPr="00DF16A2" w:rsidRDefault="00D57A31" w:rsidP="00D57A31">
      <w:pPr>
        <w:spacing w:before="120" w:after="120"/>
        <w:jc w:val="both"/>
        <w:rPr>
          <w:rFonts w:ascii="Times New Roman" w:hAnsi="Times New Roman" w:cs="Times New Roman"/>
          <w:sz w:val="18"/>
          <w:szCs w:val="18"/>
        </w:rPr>
      </w:pPr>
    </w:p>
    <w:p w14:paraId="54F1FA31" w14:textId="29BEC5E6" w:rsidR="00D57A31" w:rsidRPr="00DF16A2" w:rsidRDefault="00D57A31" w:rsidP="00D57A31">
      <w:pPr>
        <w:spacing w:before="120" w:after="120"/>
        <w:jc w:val="both"/>
        <w:rPr>
          <w:rFonts w:ascii="Times New Roman" w:hAnsi="Times New Roman" w:cs="Times New Roman"/>
          <w:sz w:val="18"/>
          <w:szCs w:val="18"/>
        </w:rPr>
      </w:pPr>
      <w:r w:rsidRPr="00DF16A2">
        <w:rPr>
          <w:rFonts w:ascii="Times New Roman" w:eastAsia="Arial" w:hAnsi="Times New Roman" w:cs="Times New Roman"/>
          <w:sz w:val="18"/>
          <w:szCs w:val="18"/>
        </w:rPr>
        <w:t>Órgão/Entidade: ______________________________________________________________________</w:t>
      </w:r>
      <w:r w:rsidR="008F48BF">
        <w:rPr>
          <w:rFonts w:ascii="Times New Roman" w:eastAsia="Arial" w:hAnsi="Times New Roman" w:cs="Times New Roman"/>
          <w:sz w:val="18"/>
          <w:szCs w:val="18"/>
        </w:rPr>
        <w:t>_________________</w:t>
      </w:r>
    </w:p>
    <w:p w14:paraId="6217FB8C" w14:textId="24D9E5BA" w:rsidR="00D57A31" w:rsidRPr="00DF16A2" w:rsidRDefault="00D57A31" w:rsidP="00D57A31">
      <w:pPr>
        <w:spacing w:before="120" w:after="120"/>
        <w:jc w:val="both"/>
        <w:rPr>
          <w:rFonts w:ascii="Times New Roman" w:eastAsia="Arial" w:hAnsi="Times New Roman" w:cs="Times New Roman"/>
          <w:sz w:val="18"/>
          <w:szCs w:val="18"/>
        </w:rPr>
      </w:pPr>
      <w:r w:rsidRPr="00DF16A2">
        <w:rPr>
          <w:rFonts w:ascii="Times New Roman" w:eastAsia="Arial" w:hAnsi="Times New Roman" w:cs="Times New Roman"/>
          <w:sz w:val="18"/>
          <w:szCs w:val="18"/>
        </w:rPr>
        <w:t>Processo nº:__________________________________________________________________________</w:t>
      </w:r>
      <w:r w:rsidR="008F48BF">
        <w:rPr>
          <w:rFonts w:ascii="Times New Roman" w:eastAsia="Arial" w:hAnsi="Times New Roman" w:cs="Times New Roman"/>
          <w:sz w:val="18"/>
          <w:szCs w:val="18"/>
        </w:rPr>
        <w:t>_________________</w:t>
      </w:r>
    </w:p>
    <w:p w14:paraId="4D1A0A37" w14:textId="43519B3F" w:rsidR="00D57A31" w:rsidRPr="00DF16A2" w:rsidRDefault="00D57A31" w:rsidP="00D57A31">
      <w:pPr>
        <w:spacing w:before="120" w:after="120"/>
        <w:jc w:val="both"/>
        <w:rPr>
          <w:rFonts w:ascii="Times New Roman" w:hAnsi="Times New Roman" w:cs="Times New Roman"/>
          <w:sz w:val="18"/>
          <w:szCs w:val="18"/>
        </w:rPr>
      </w:pPr>
      <w:r w:rsidRPr="00DF16A2">
        <w:rPr>
          <w:rFonts w:ascii="Times New Roman" w:eastAsia="Arial" w:hAnsi="Times New Roman" w:cs="Times New Roman"/>
          <w:sz w:val="18"/>
          <w:szCs w:val="18"/>
        </w:rPr>
        <w:t>Objeto da Licitação: ____________________________________________________________________</w:t>
      </w:r>
      <w:r w:rsidR="008F48BF">
        <w:rPr>
          <w:rFonts w:ascii="Times New Roman" w:eastAsia="Arial" w:hAnsi="Times New Roman" w:cs="Times New Roman"/>
          <w:sz w:val="18"/>
          <w:szCs w:val="18"/>
        </w:rPr>
        <w:t>________________</w:t>
      </w:r>
    </w:p>
    <w:p w14:paraId="7B06D072" w14:textId="77777777" w:rsidR="00D57A31" w:rsidRPr="00DF16A2" w:rsidRDefault="00D57A31" w:rsidP="00D57A31">
      <w:pPr>
        <w:spacing w:before="120" w:after="120" w:line="360" w:lineRule="auto"/>
        <w:jc w:val="both"/>
        <w:rPr>
          <w:rFonts w:ascii="Times New Roman" w:hAnsi="Times New Roman" w:cs="Times New Roman"/>
          <w:b/>
          <w:sz w:val="18"/>
          <w:szCs w:val="18"/>
          <w:u w:val="single"/>
        </w:rPr>
      </w:pPr>
    </w:p>
    <w:p w14:paraId="4F7797E7" w14:textId="77777777" w:rsidR="00D57A31" w:rsidRPr="00DF16A2" w:rsidRDefault="00D57A31" w:rsidP="00D57A31">
      <w:pPr>
        <w:spacing w:before="120" w:after="120" w:line="360" w:lineRule="auto"/>
        <w:jc w:val="both"/>
        <w:rPr>
          <w:rFonts w:ascii="Times New Roman" w:eastAsia="Arial" w:hAnsi="Times New Roman" w:cs="Times New Roman"/>
          <w:b/>
          <w:sz w:val="18"/>
          <w:szCs w:val="18"/>
        </w:rPr>
      </w:pPr>
      <w:r w:rsidRPr="00DF16A2">
        <w:rPr>
          <w:rFonts w:ascii="Times New Roman" w:hAnsi="Times New Roman" w:cs="Times New Roman"/>
          <w:b/>
          <w:sz w:val="18"/>
          <w:szCs w:val="18"/>
          <w:u w:val="single"/>
        </w:rPr>
        <w:t>Pregão</w:t>
      </w:r>
      <w:r w:rsidRPr="00DF16A2">
        <w:rPr>
          <w:rFonts w:ascii="Times New Roman" w:hAnsi="Times New Roman" w:cs="Times New Roman"/>
          <w:b/>
          <w:sz w:val="18"/>
          <w:szCs w:val="18"/>
        </w:rPr>
        <w:t xml:space="preserve">: </w:t>
      </w:r>
      <w:r w:rsidRPr="00DF16A2">
        <w:rPr>
          <w:rFonts w:ascii="Times New Roman" w:hAnsi="Times New Roman" w:cs="Times New Roman"/>
          <w:sz w:val="18"/>
          <w:szCs w:val="18"/>
        </w:rPr>
        <w:t xml:space="preserve">modalidade de licitação adotada para objeto que possui padrões de desempenho e qualidade que possam ser objetivamente definidos pelo edital, por meio de especificações usuais de mercado. A licitação, preferencialmente, será realizada sob a forma eletrônica, sendo obrigatória para aquisição de bens e serviços comuns, e de serviços comuns de engenharia, exceto as contratações de serviços técnicos especializados de natureza predominante intelectual e de obras e serviços especial de engenharia, cujo critério de julgamento poderá ser o de menor preço ou o de maior desconto. O arcabouço legal aplicado é a Lei Federal nº 14.133/21 c/c com o Decreto Estadual nº 6.606/23, Instrução Normativa SEFAZ n°08/2023, Instrução Normativa SEGES/ME nº 206/2019, Instrução Normativa SEGES/ME nº 65/2021, e outras normas correlatas; </w:t>
      </w:r>
    </w:p>
    <w:p w14:paraId="3A0B67BD" w14:textId="77777777" w:rsidR="00D57A31" w:rsidRPr="00DF16A2" w:rsidRDefault="00D57A31" w:rsidP="00D57A31">
      <w:pPr>
        <w:ind w:right="-1"/>
        <w:rPr>
          <w:rFonts w:ascii="Times New Roman" w:hAnsi="Times New Roman" w:cs="Times New Roman"/>
          <w:sz w:val="18"/>
          <w:szCs w:val="18"/>
        </w:rPr>
      </w:pPr>
      <w:r w:rsidRPr="00DF16A2">
        <w:rPr>
          <w:rFonts w:ascii="Times New Roman" w:eastAsia="Arial" w:hAnsi="Times New Roman" w:cs="Times New Roman"/>
          <w:b/>
          <w:sz w:val="18"/>
          <w:szCs w:val="18"/>
        </w:rPr>
        <w:t>Legenda: S = Sim; N = Não; NA = Não se Aplica.</w:t>
      </w:r>
    </w:p>
    <w:tbl>
      <w:tblPr>
        <w:tblW w:w="5000" w:type="pct"/>
        <w:tblLayout w:type="fixed"/>
        <w:tblLook w:val="01E0" w:firstRow="1" w:lastRow="1" w:firstColumn="1" w:lastColumn="1" w:noHBand="0" w:noVBand="0"/>
      </w:tblPr>
      <w:tblGrid>
        <w:gridCol w:w="6856"/>
        <w:gridCol w:w="1356"/>
        <w:gridCol w:w="965"/>
        <w:gridCol w:w="734"/>
      </w:tblGrid>
      <w:tr w:rsidR="00D57A31" w:rsidRPr="00DF16A2" w14:paraId="3FA7E870" w14:textId="77777777" w:rsidTr="00922C97">
        <w:tc>
          <w:tcPr>
            <w:tcW w:w="6268"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629789EF" w14:textId="77777777" w:rsidR="00D57A31" w:rsidRPr="00DF16A2" w:rsidRDefault="00D57A31" w:rsidP="00922C97">
            <w:pPr>
              <w:spacing w:after="0"/>
              <w:ind w:left="453" w:right="-1" w:hanging="239"/>
              <w:jc w:val="center"/>
              <w:rPr>
                <w:rFonts w:ascii="Times New Roman" w:hAnsi="Times New Roman" w:cs="Times New Roman"/>
                <w:sz w:val="18"/>
                <w:szCs w:val="18"/>
              </w:rPr>
            </w:pPr>
            <w:r w:rsidRPr="00DF16A2">
              <w:rPr>
                <w:rFonts w:ascii="Times New Roman" w:eastAsia="Arial" w:hAnsi="Times New Roman" w:cs="Times New Roman"/>
                <w:b/>
                <w:sz w:val="18"/>
                <w:szCs w:val="18"/>
              </w:rPr>
              <w:t>Exigência para Formalização de Procedimentos para</w:t>
            </w:r>
          </w:p>
          <w:p w14:paraId="6A939294" w14:textId="77777777" w:rsidR="00D57A31" w:rsidRPr="00DF16A2" w:rsidRDefault="00D57A31" w:rsidP="00922C97">
            <w:pPr>
              <w:spacing w:after="0"/>
              <w:ind w:left="453" w:right="-1" w:hanging="239"/>
              <w:jc w:val="center"/>
              <w:rPr>
                <w:rFonts w:ascii="Times New Roman" w:hAnsi="Times New Roman" w:cs="Times New Roman"/>
                <w:sz w:val="18"/>
                <w:szCs w:val="18"/>
              </w:rPr>
            </w:pPr>
            <w:r w:rsidRPr="00DF16A2">
              <w:rPr>
                <w:rFonts w:ascii="Times New Roman" w:eastAsia="Arial" w:hAnsi="Times New Roman" w:cs="Times New Roman"/>
                <w:b/>
                <w:sz w:val="18"/>
                <w:szCs w:val="18"/>
              </w:rPr>
              <w:t>Pregão na forma eletrônica</w:t>
            </w:r>
          </w:p>
        </w:tc>
        <w:tc>
          <w:tcPr>
            <w:tcW w:w="1240"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A6B222A" w14:textId="77777777" w:rsidR="00D57A31" w:rsidRPr="00DF16A2" w:rsidRDefault="00D57A31" w:rsidP="00922C97">
            <w:pPr>
              <w:spacing w:after="0"/>
              <w:ind w:right="-1"/>
              <w:jc w:val="center"/>
              <w:rPr>
                <w:rFonts w:ascii="Times New Roman" w:hAnsi="Times New Roman" w:cs="Times New Roman"/>
                <w:sz w:val="18"/>
                <w:szCs w:val="18"/>
              </w:rPr>
            </w:pPr>
            <w:r w:rsidRPr="00DF16A2">
              <w:rPr>
                <w:rFonts w:ascii="Times New Roman" w:eastAsia="Arial" w:hAnsi="Times New Roman" w:cs="Times New Roman"/>
                <w:b/>
                <w:sz w:val="18"/>
                <w:szCs w:val="18"/>
              </w:rPr>
              <w:t>Responsável</w:t>
            </w:r>
          </w:p>
        </w:tc>
        <w:tc>
          <w:tcPr>
            <w:tcW w:w="882"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3B0A7C66" w14:textId="77777777" w:rsidR="00D57A31" w:rsidRPr="00DF16A2" w:rsidRDefault="00D57A31" w:rsidP="00922C97">
            <w:pPr>
              <w:spacing w:after="0"/>
              <w:ind w:right="-1"/>
              <w:jc w:val="center"/>
              <w:rPr>
                <w:rFonts w:ascii="Times New Roman" w:hAnsi="Times New Roman" w:cs="Times New Roman"/>
                <w:sz w:val="18"/>
                <w:szCs w:val="18"/>
              </w:rPr>
            </w:pPr>
            <w:r w:rsidRPr="00DF16A2">
              <w:rPr>
                <w:rFonts w:ascii="Times New Roman" w:eastAsia="Arial" w:hAnsi="Times New Roman" w:cs="Times New Roman"/>
                <w:b/>
                <w:sz w:val="18"/>
                <w:szCs w:val="18"/>
              </w:rPr>
              <w:t>S/N/NA</w:t>
            </w:r>
          </w:p>
        </w:tc>
        <w:tc>
          <w:tcPr>
            <w:tcW w:w="671" w:type="dxa"/>
            <w:tcBorders>
              <w:top w:val="single" w:sz="4" w:space="0" w:color="000000"/>
              <w:left w:val="single" w:sz="4" w:space="0" w:color="000000"/>
              <w:bottom w:val="single" w:sz="4" w:space="0" w:color="000000"/>
              <w:right w:val="single" w:sz="4" w:space="0" w:color="000000"/>
            </w:tcBorders>
            <w:shd w:val="clear" w:color="auto" w:fill="A6A6A6"/>
            <w:vAlign w:val="center"/>
          </w:tcPr>
          <w:p w14:paraId="1C533869" w14:textId="77777777" w:rsidR="00D57A31" w:rsidRPr="00DF16A2" w:rsidRDefault="00D57A31" w:rsidP="00922C97">
            <w:pPr>
              <w:spacing w:after="0"/>
              <w:ind w:right="-1"/>
              <w:jc w:val="center"/>
              <w:rPr>
                <w:rFonts w:ascii="Times New Roman" w:hAnsi="Times New Roman" w:cs="Times New Roman"/>
                <w:sz w:val="18"/>
                <w:szCs w:val="18"/>
              </w:rPr>
            </w:pPr>
            <w:r w:rsidRPr="00DF16A2">
              <w:rPr>
                <w:rFonts w:ascii="Times New Roman" w:eastAsia="Arial" w:hAnsi="Times New Roman" w:cs="Times New Roman"/>
                <w:b/>
                <w:sz w:val="18"/>
                <w:szCs w:val="18"/>
              </w:rPr>
              <w:t>Folha</w:t>
            </w:r>
          </w:p>
        </w:tc>
      </w:tr>
      <w:tr w:rsidR="00D57A31" w:rsidRPr="00DF16A2" w14:paraId="660AD7D2" w14:textId="77777777" w:rsidTr="00922C97">
        <w:trPr>
          <w:trHeight w:val="337"/>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278CF7CA" w14:textId="77777777" w:rsidR="00D57A31" w:rsidRPr="00DF16A2" w:rsidRDefault="00D57A31" w:rsidP="00922C97">
            <w:pPr>
              <w:spacing w:after="0"/>
              <w:ind w:left="453" w:hanging="238"/>
              <w:jc w:val="center"/>
              <w:rPr>
                <w:rFonts w:ascii="Times New Roman" w:eastAsia="Calibri" w:hAnsi="Times New Roman" w:cs="Times New Roman"/>
                <w:b/>
                <w:sz w:val="18"/>
                <w:szCs w:val="18"/>
              </w:rPr>
            </w:pPr>
            <w:r w:rsidRPr="00DF16A2">
              <w:rPr>
                <w:rFonts w:ascii="Times New Roman" w:eastAsia="Calibri" w:hAnsi="Times New Roman" w:cs="Times New Roman"/>
                <w:b/>
                <w:sz w:val="18"/>
                <w:szCs w:val="18"/>
              </w:rPr>
              <w:t>PLANEJAMENTO - FASE PREPARATÓRIA</w:t>
            </w:r>
          </w:p>
        </w:tc>
      </w:tr>
      <w:tr w:rsidR="00D57A31" w:rsidRPr="00DF16A2" w14:paraId="0C9F7AD9"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9069284" w14:textId="75C9C611" w:rsidR="00D57A31" w:rsidRPr="00DF16A2" w:rsidRDefault="00D57A31" w:rsidP="00D57A31">
            <w:pPr>
              <w:widowControl w:val="0"/>
              <w:numPr>
                <w:ilvl w:val="0"/>
                <w:numId w:val="6"/>
              </w:numPr>
              <w:tabs>
                <w:tab w:val="clear" w:pos="208"/>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O </w:t>
            </w:r>
            <w:r w:rsidRPr="00DF16A2">
              <w:rPr>
                <w:rFonts w:ascii="Times New Roman" w:hAnsi="Times New Roman" w:cs="Times New Roman"/>
                <w:b/>
                <w:sz w:val="18"/>
                <w:szCs w:val="18"/>
              </w:rPr>
              <w:t>processo licitatório</w:t>
            </w:r>
            <w:r w:rsidRPr="00DF16A2">
              <w:rPr>
                <w:rFonts w:ascii="Times New Roman" w:hAnsi="Times New Roman" w:cs="Times New Roman"/>
                <w:sz w:val="18"/>
                <w:szCs w:val="18"/>
              </w:rPr>
              <w:t xml:space="preserve"> foi autuado, no sistema de Gestão de Documentos – SGD, no formato digital e devidamente </w:t>
            </w:r>
            <w:r w:rsidRPr="00DF16A2">
              <w:rPr>
                <w:rFonts w:ascii="Times New Roman" w:hAnsi="Times New Roman" w:cs="Times New Roman"/>
                <w:b/>
                <w:bCs/>
                <w:sz w:val="18"/>
                <w:szCs w:val="18"/>
              </w:rPr>
              <w:t>inserido no SIGA</w:t>
            </w:r>
            <w:r w:rsidRPr="00DF16A2">
              <w:rPr>
                <w:rFonts w:ascii="Times New Roman" w:hAnsi="Times New Roman" w:cs="Times New Roman"/>
                <w:sz w:val="18"/>
                <w:szCs w:val="18"/>
              </w:rPr>
              <w:t xml:space="preserve">? (art. 9º do Decreto Estadual nº 5.490/2016 c/c </w:t>
            </w:r>
            <w:proofErr w:type="spellStart"/>
            <w:r w:rsidRPr="00DF16A2">
              <w:rPr>
                <w:rFonts w:ascii="Times New Roman" w:hAnsi="Times New Roman" w:cs="Times New Roman"/>
                <w:sz w:val="18"/>
                <w:szCs w:val="18"/>
              </w:rPr>
              <w:t>arts</w:t>
            </w:r>
            <w:proofErr w:type="spellEnd"/>
            <w:r w:rsidRPr="00DF16A2">
              <w:rPr>
                <w:rFonts w:ascii="Times New Roman" w:hAnsi="Times New Roman" w:cs="Times New Roman"/>
                <w:sz w:val="18"/>
                <w:szCs w:val="18"/>
              </w:rPr>
              <w:t>. 50 e 51 do Decreto Orçamentário nº 6.898/25 e art. 4° do Decreto Estadual n°6.084/2020</w:t>
            </w:r>
            <w:r w:rsidRPr="00DF16A2">
              <w:rPr>
                <w:rFonts w:ascii="Times New Roman" w:hAnsi="Times New Roman" w:cs="Times New Roman"/>
                <w:color w:val="000000"/>
                <w:sz w:val="18"/>
                <w:szCs w:val="18"/>
              </w:rPr>
              <w:t>)</w:t>
            </w:r>
            <w:r w:rsidR="00922C97">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C2FBC21" w14:textId="77777777" w:rsidR="00D57A31" w:rsidRPr="00DF16A2" w:rsidRDefault="00D57A31" w:rsidP="004537F8">
            <w:pPr>
              <w:spacing w:line="360" w:lineRule="auto"/>
              <w:ind w:left="316"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E510039" w14:textId="77777777" w:rsidR="00D57A31" w:rsidRPr="00DF16A2" w:rsidRDefault="00D57A31" w:rsidP="004537F8">
            <w:pPr>
              <w:spacing w:line="360" w:lineRule="auto"/>
              <w:ind w:left="316"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4827A6D" w14:textId="77777777" w:rsidR="00D57A31" w:rsidRPr="00DF16A2" w:rsidRDefault="00D57A31" w:rsidP="004537F8">
            <w:pPr>
              <w:spacing w:line="360" w:lineRule="auto"/>
              <w:ind w:left="316" w:right="-149" w:hanging="316"/>
              <w:jc w:val="both"/>
              <w:rPr>
                <w:rFonts w:ascii="Times New Roman" w:eastAsia="Calibri" w:hAnsi="Times New Roman" w:cs="Times New Roman"/>
                <w:sz w:val="18"/>
                <w:szCs w:val="18"/>
              </w:rPr>
            </w:pPr>
          </w:p>
        </w:tc>
      </w:tr>
      <w:tr w:rsidR="00D57A31" w:rsidRPr="00DF16A2" w14:paraId="370E0A00"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D3882BD" w14:textId="58C06F70" w:rsidR="00D57A31" w:rsidRPr="00DF16A2" w:rsidRDefault="00D57A31" w:rsidP="00D57A31">
            <w:pPr>
              <w:widowControl w:val="0"/>
              <w:numPr>
                <w:ilvl w:val="0"/>
                <w:numId w:val="6"/>
              </w:numPr>
              <w:tabs>
                <w:tab w:val="clear" w:pos="208"/>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Consta elaborado e inserido no SIGA-TO, o </w:t>
            </w:r>
            <w:r w:rsidRPr="00DF16A2">
              <w:rPr>
                <w:rFonts w:ascii="Times New Roman" w:eastAsia="Arial" w:hAnsi="Times New Roman" w:cs="Times New Roman"/>
                <w:b/>
                <w:bCs/>
                <w:color w:val="000000"/>
                <w:sz w:val="18"/>
                <w:szCs w:val="18"/>
              </w:rPr>
              <w:t>documento de formalização de demandas (DFD)</w:t>
            </w:r>
            <w:r w:rsidRPr="00DF16A2">
              <w:rPr>
                <w:rStyle w:val="Refdenotaderodap"/>
                <w:rFonts w:ascii="Times New Roman" w:eastAsia="Arial" w:hAnsi="Times New Roman" w:cs="Times New Roman"/>
                <w:color w:val="000000"/>
                <w:sz w:val="18"/>
                <w:szCs w:val="18"/>
              </w:rPr>
              <w:footnoteReference w:id="1"/>
            </w:r>
            <w:r w:rsidRPr="00DF16A2">
              <w:rPr>
                <w:rFonts w:ascii="Times New Roman" w:eastAsia="Arial" w:hAnsi="Times New Roman" w:cs="Times New Roman"/>
                <w:b/>
                <w:bCs/>
                <w:color w:val="000000"/>
                <w:sz w:val="18"/>
                <w:szCs w:val="18"/>
              </w:rPr>
              <w:t>,</w:t>
            </w:r>
            <w:r w:rsidRPr="00DF16A2">
              <w:rPr>
                <w:rFonts w:ascii="Times New Roman" w:eastAsia="Arial" w:hAnsi="Times New Roman" w:cs="Times New Roman"/>
                <w:color w:val="000000"/>
                <w:sz w:val="18"/>
                <w:szCs w:val="18"/>
              </w:rPr>
              <w:t xml:space="preserve"> pela área requisitante, com a respectiva justificativa e autorização do Gestor? (art. 12, inc. VII da Lei Federal nº 14.133/21; art. 47 do Decreto Estadual nº 6.606/23)</w:t>
            </w:r>
            <w:r w:rsidR="00922C97">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BFC776E" w14:textId="77777777" w:rsidR="00D57A31" w:rsidRPr="00DF16A2" w:rsidRDefault="00D57A31" w:rsidP="004537F8">
            <w:pPr>
              <w:spacing w:line="360" w:lineRule="auto"/>
              <w:ind w:right="32"/>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F7EB0F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A5702A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2B2C5C24"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30A27E76" w14:textId="697FFFDD" w:rsidR="00D57A31" w:rsidRPr="00DF16A2" w:rsidRDefault="00D57A31" w:rsidP="00D57A31">
            <w:pPr>
              <w:widowControl w:val="0"/>
              <w:numPr>
                <w:ilvl w:val="0"/>
                <w:numId w:val="6"/>
              </w:numPr>
              <w:tabs>
                <w:tab w:val="clear" w:pos="208"/>
              </w:tabs>
              <w:suppressAutoHyphens/>
              <w:spacing w:after="0" w:line="276" w:lineRule="auto"/>
              <w:ind w:left="316" w:right="85" w:hanging="316"/>
              <w:contextualSpacing/>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 Os recursos envolvidos são oriundos de </w:t>
            </w:r>
            <w:r w:rsidRPr="00DF16A2">
              <w:rPr>
                <w:rFonts w:ascii="Times New Roman" w:eastAsia="Arial" w:hAnsi="Times New Roman" w:cs="Times New Roman"/>
                <w:b/>
                <w:bCs/>
                <w:color w:val="000000"/>
                <w:sz w:val="18"/>
                <w:szCs w:val="18"/>
              </w:rPr>
              <w:t>transferência da União</w:t>
            </w:r>
            <w:r w:rsidRPr="00DF16A2">
              <w:rPr>
                <w:rFonts w:ascii="Times New Roman" w:eastAsia="Arial" w:hAnsi="Times New Roman" w:cs="Times New Roman"/>
                <w:color w:val="000000"/>
                <w:sz w:val="18"/>
                <w:szCs w:val="18"/>
              </w:rPr>
              <w:t>?</w:t>
            </w:r>
            <w:r w:rsidRPr="00DF16A2">
              <w:rPr>
                <w:rStyle w:val="Refdenotaderodap"/>
                <w:rFonts w:ascii="Times New Roman" w:eastAsia="Arial" w:hAnsi="Times New Roman" w:cs="Times New Roman"/>
                <w:color w:val="000000"/>
                <w:sz w:val="18"/>
                <w:szCs w:val="18"/>
              </w:rPr>
              <w:footnoteReference w:id="2"/>
            </w:r>
            <w:r w:rsidRPr="00DF16A2">
              <w:rPr>
                <w:rFonts w:ascii="Times New Roman" w:eastAsia="Arial" w:hAnsi="Times New Roman" w:cs="Times New Roman"/>
                <w:color w:val="000000"/>
                <w:sz w:val="18"/>
                <w:szCs w:val="18"/>
              </w:rPr>
              <w:t xml:space="preserve"> (art. 17, art. 101 </w:t>
            </w:r>
            <w:r w:rsidRPr="00DF16A2">
              <w:rPr>
                <w:rFonts w:ascii="Times New Roman" w:eastAsia="Arial" w:hAnsi="Times New Roman" w:cs="Times New Roman"/>
                <w:sz w:val="18"/>
                <w:szCs w:val="18"/>
              </w:rPr>
              <w:t xml:space="preserve">e art. 332 </w:t>
            </w:r>
            <w:r w:rsidRPr="00DF16A2">
              <w:rPr>
                <w:rFonts w:ascii="Times New Roman" w:eastAsia="Arial" w:hAnsi="Times New Roman" w:cs="Times New Roman"/>
                <w:color w:val="000000"/>
                <w:sz w:val="18"/>
                <w:szCs w:val="18"/>
              </w:rPr>
              <w:t>do Decreto Estadual nº 6.606/23; art. 2º IN/SEGES nº 73/22)</w:t>
            </w:r>
            <w:r w:rsidR="00922C97">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4DA5440" w14:textId="77777777" w:rsidR="00D57A31" w:rsidRPr="00DF16A2" w:rsidRDefault="00D57A31" w:rsidP="004537F8">
            <w:pPr>
              <w:spacing w:line="360" w:lineRule="auto"/>
              <w:ind w:left="74" w:right="32" w:hanging="74"/>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6DEFDD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3BD95E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089492A"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FD7A4C5" w14:textId="6E87BBDE" w:rsidR="00D57A31" w:rsidRPr="00DF16A2" w:rsidRDefault="00D57A31" w:rsidP="00D57A31">
            <w:pPr>
              <w:widowControl w:val="0"/>
              <w:numPr>
                <w:ilvl w:val="0"/>
                <w:numId w:val="6"/>
              </w:numPr>
              <w:tabs>
                <w:tab w:val="clear" w:pos="208"/>
              </w:tabs>
              <w:suppressAutoHyphens/>
              <w:spacing w:line="276" w:lineRule="auto"/>
              <w:ind w:left="316" w:right="85" w:hanging="316"/>
              <w:contextualSpacing/>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Foi certificado que o objeto da demanda está contemplado no </w:t>
            </w:r>
            <w:r w:rsidRPr="00DF16A2">
              <w:rPr>
                <w:rFonts w:ascii="Times New Roman" w:eastAsia="Arial" w:hAnsi="Times New Roman" w:cs="Times New Roman"/>
                <w:b/>
                <w:bCs/>
                <w:color w:val="000000"/>
                <w:sz w:val="18"/>
                <w:szCs w:val="18"/>
              </w:rPr>
              <w:t>plano de contratações anual (PCA)</w:t>
            </w:r>
            <w:r w:rsidRPr="00DF16A2">
              <w:rPr>
                <w:rFonts w:ascii="Times New Roman" w:eastAsia="Arial" w:hAnsi="Times New Roman" w:cs="Times New Roman"/>
                <w:color w:val="000000"/>
                <w:sz w:val="18"/>
                <w:szCs w:val="18"/>
              </w:rPr>
              <w:t>, alinhado com o seu planejamento estratégico e leis orçamentárias, disponibilizado no PNCP e em seu sítio eletrônico? (art. 12, §1º e art. 18 da Lei Federal nº 14.133/21; art. 14 do Decreto Federal nº 10.947/22; art. 52 do Decreto Estadual nº 6.606/23)</w:t>
            </w:r>
            <w:r w:rsidR="00922C97">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ED915A5"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920535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82A79A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1EE9297"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0DC8C021" w14:textId="683F13C8" w:rsidR="00D57A31" w:rsidRPr="00DF16A2" w:rsidRDefault="00D57A31" w:rsidP="00D57A31">
            <w:pPr>
              <w:widowControl w:val="0"/>
              <w:numPr>
                <w:ilvl w:val="0"/>
                <w:numId w:val="12"/>
              </w:numPr>
              <w:tabs>
                <w:tab w:val="clear" w:pos="0"/>
              </w:tabs>
              <w:suppressAutoHyphens/>
              <w:spacing w:line="276" w:lineRule="auto"/>
              <w:ind w:left="317" w:right="85"/>
              <w:contextualSpacing/>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Caso a demanda </w:t>
            </w:r>
            <w:r w:rsidRPr="00DF16A2">
              <w:rPr>
                <w:rFonts w:ascii="Times New Roman" w:eastAsia="Arial" w:hAnsi="Times New Roman" w:cs="Times New Roman"/>
                <w:b/>
                <w:bCs/>
                <w:color w:val="000000"/>
                <w:sz w:val="18"/>
                <w:szCs w:val="18"/>
              </w:rPr>
              <w:t>não</w:t>
            </w:r>
            <w:r w:rsidRPr="00DF16A2">
              <w:rPr>
                <w:rFonts w:ascii="Times New Roman" w:eastAsia="Arial" w:hAnsi="Times New Roman" w:cs="Times New Roman"/>
                <w:color w:val="000000"/>
                <w:sz w:val="18"/>
                <w:szCs w:val="18"/>
              </w:rPr>
              <w:t xml:space="preserve"> esteja prevista no plano de contratações anual vigente, consta solicitação de inclusão de item no PCA, devidamente preenchido e assinado pela área requisitante? (art. 15 e 16 do Decreto Federal nº 10.947/22; art. 54 do Decreto Estadual nº 6.606/23)</w:t>
            </w:r>
            <w:r w:rsidR="00922C97">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97F6CB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87B2B5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83B31B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950973E"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87AA0A5" w14:textId="37C204D1" w:rsidR="00D57A31" w:rsidRPr="00DF16A2" w:rsidRDefault="00D57A31" w:rsidP="00D57A31">
            <w:pPr>
              <w:widowControl w:val="0"/>
              <w:numPr>
                <w:ilvl w:val="0"/>
                <w:numId w:val="6"/>
              </w:numPr>
              <w:tabs>
                <w:tab w:val="clear" w:pos="208"/>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O </w:t>
            </w:r>
            <w:r w:rsidRPr="00DF16A2">
              <w:rPr>
                <w:rFonts w:ascii="Times New Roman" w:hAnsi="Times New Roman" w:cs="Times New Roman"/>
                <w:b/>
                <w:bCs/>
                <w:color w:val="000000"/>
                <w:sz w:val="18"/>
                <w:szCs w:val="18"/>
              </w:rPr>
              <w:t>estudo técnico preliminar</w:t>
            </w:r>
            <w:r w:rsidRPr="00DF16A2">
              <w:rPr>
                <w:rFonts w:ascii="Times New Roman" w:hAnsi="Times New Roman" w:cs="Times New Roman"/>
                <w:color w:val="000000"/>
                <w:sz w:val="18"/>
                <w:szCs w:val="18"/>
              </w:rPr>
              <w:t xml:space="preserve"> (ETP) consta elaborado, de preferência</w:t>
            </w:r>
            <w:r w:rsidRPr="00DF16A2">
              <w:rPr>
                <w:rFonts w:ascii="Times New Roman" w:hAnsi="Times New Roman" w:cs="Times New Roman"/>
                <w:sz w:val="18"/>
                <w:szCs w:val="18"/>
              </w:rPr>
              <w:t xml:space="preserve">, por equipe de planejamento formada por técnicos dotados de qualificação compatível </w:t>
            </w:r>
            <w:r w:rsidRPr="00DF16A2">
              <w:rPr>
                <w:rFonts w:ascii="Times New Roman" w:hAnsi="Times New Roman" w:cs="Times New Roman"/>
                <w:color w:val="000000"/>
                <w:sz w:val="18"/>
                <w:szCs w:val="18"/>
              </w:rPr>
              <w:t xml:space="preserve">com as especificações dos trabalhos a contratar ou bens a </w:t>
            </w:r>
            <w:r w:rsidRPr="00DF16A2">
              <w:rPr>
                <w:rFonts w:ascii="Times New Roman" w:hAnsi="Times New Roman" w:cs="Times New Roman"/>
                <w:sz w:val="18"/>
                <w:szCs w:val="18"/>
              </w:rPr>
              <w:t>adquirir</w:t>
            </w:r>
            <w:r w:rsidRPr="00DF16A2">
              <w:rPr>
                <w:rFonts w:ascii="Times New Roman" w:hAnsi="Times New Roman" w:cs="Times New Roman"/>
                <w:sz w:val="18"/>
                <w:szCs w:val="18"/>
                <w:shd w:val="clear" w:color="auto" w:fill="FFFFFF"/>
              </w:rPr>
              <w:t xml:space="preserve">? </w:t>
            </w:r>
            <w:r w:rsidRPr="00DF16A2">
              <w:rPr>
                <w:rFonts w:ascii="Times New Roman" w:hAnsi="Times New Roman" w:cs="Times New Roman"/>
                <w:color w:val="000000"/>
                <w:sz w:val="18"/>
                <w:szCs w:val="18"/>
                <w:shd w:val="clear" w:color="auto" w:fill="FFFFFF"/>
              </w:rPr>
              <w:t xml:space="preserve">(art. 18, §1º da Lei Federal nº 14.133/21; art. 67 do Decreto Estadual nº 6.606/23; e art. 36, §1º do Decreto </w:t>
            </w:r>
            <w:r w:rsidRPr="00DF16A2">
              <w:rPr>
                <w:rFonts w:ascii="Times New Roman" w:hAnsi="Times New Roman" w:cs="Times New Roman"/>
                <w:color w:val="000000"/>
                <w:sz w:val="18"/>
                <w:szCs w:val="18"/>
                <w:shd w:val="clear" w:color="auto" w:fill="FFFFFF"/>
              </w:rPr>
              <w:lastRenderedPageBreak/>
              <w:t>Orçamentário nº 6.898/25)</w:t>
            </w:r>
            <w:r w:rsidR="00922C97">
              <w:rPr>
                <w:rFonts w:ascii="Times New Roman" w:hAnsi="Times New Roman" w:cs="Times New Roman"/>
                <w:color w:val="000000"/>
                <w:sz w:val="18"/>
                <w:szCs w:val="18"/>
                <w:shd w:val="clear" w:color="auto" w:fill="FFFFFF"/>
              </w:rPr>
              <w:t>.</w:t>
            </w:r>
          </w:p>
          <w:p w14:paraId="3371A219" w14:textId="77777777" w:rsidR="00D57A31" w:rsidRPr="00DF16A2" w:rsidRDefault="00D57A31" w:rsidP="004537F8">
            <w:pPr>
              <w:tabs>
                <w:tab w:val="left" w:pos="306"/>
              </w:tabs>
              <w:spacing w:line="276" w:lineRule="auto"/>
              <w:ind w:left="316" w:right="85" w:firstLine="1"/>
              <w:contextualSpacing/>
              <w:jc w:val="both"/>
              <w:rPr>
                <w:rFonts w:ascii="Times New Roman" w:eastAsia="Arial" w:hAnsi="Times New Roman" w:cs="Times New Roman"/>
                <w:i/>
                <w:color w:val="000000"/>
                <w:sz w:val="18"/>
                <w:szCs w:val="18"/>
              </w:rPr>
            </w:pPr>
          </w:p>
          <w:p w14:paraId="29646FDA" w14:textId="77777777" w:rsidR="00D57A31" w:rsidRPr="00DF16A2" w:rsidRDefault="00D57A31" w:rsidP="004537F8">
            <w:pPr>
              <w:tabs>
                <w:tab w:val="left" w:pos="306"/>
              </w:tabs>
              <w:spacing w:line="276" w:lineRule="auto"/>
              <w:ind w:left="316" w:right="85" w:firstLine="1"/>
              <w:contextualSpacing/>
              <w:jc w:val="both"/>
              <w:rPr>
                <w:rFonts w:ascii="Times New Roman" w:hAnsi="Times New Roman" w:cs="Times New Roman"/>
                <w:sz w:val="18"/>
                <w:szCs w:val="18"/>
              </w:rPr>
            </w:pPr>
            <w:r w:rsidRPr="00DF16A2">
              <w:rPr>
                <w:rFonts w:ascii="Times New Roman" w:eastAsia="Arial" w:hAnsi="Times New Roman" w:cs="Times New Roman"/>
                <w:i/>
                <w:color w:val="000000"/>
                <w:sz w:val="18"/>
                <w:szCs w:val="18"/>
              </w:rPr>
              <w:t>Obs. Recomenda-se a utilização do checklist específico para análise do estudo técnico preliminar, disponível no sítio desta Controladoria.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D23BEB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F580EA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03701E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756D291" w14:textId="77777777" w:rsidTr="00922C97">
        <w:trPr>
          <w:trHeight w:val="491"/>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3C6F253" w14:textId="293F8DC9" w:rsidR="00D57A31" w:rsidRPr="00DF16A2" w:rsidRDefault="00D57A31" w:rsidP="00D57A31">
            <w:pPr>
              <w:pStyle w:val="PargrafodaLista"/>
              <w:widowControl w:val="0"/>
              <w:numPr>
                <w:ilvl w:val="0"/>
                <w:numId w:val="29"/>
              </w:numPr>
              <w:suppressAutoHyphens/>
              <w:spacing w:after="0" w:line="276" w:lineRule="auto"/>
              <w:ind w:left="310" w:right="85" w:hanging="310"/>
              <w:jc w:val="both"/>
              <w:rPr>
                <w:rFonts w:ascii="Times New Roman" w:hAnsi="Times New Roman" w:cs="Times New Roman"/>
                <w:color w:val="000000"/>
                <w:sz w:val="18"/>
                <w:szCs w:val="18"/>
              </w:rPr>
            </w:pPr>
            <w:r w:rsidRPr="00DF16A2">
              <w:rPr>
                <w:rFonts w:ascii="Times New Roman" w:hAnsi="Times New Roman" w:cs="Times New Roman"/>
                <w:sz w:val="18"/>
                <w:szCs w:val="18"/>
              </w:rPr>
              <w:t xml:space="preserve">O </w:t>
            </w:r>
            <w:r w:rsidRPr="00DF16A2">
              <w:rPr>
                <w:rFonts w:ascii="Times New Roman" w:hAnsi="Times New Roman" w:cs="Times New Roman"/>
                <w:b/>
                <w:bCs/>
                <w:sz w:val="18"/>
                <w:szCs w:val="18"/>
              </w:rPr>
              <w:t>estudo técnico preliminar</w:t>
            </w:r>
            <w:r w:rsidRPr="00DF16A2">
              <w:rPr>
                <w:rFonts w:ascii="Times New Roman" w:hAnsi="Times New Roman" w:cs="Times New Roman"/>
                <w:sz w:val="18"/>
                <w:szCs w:val="18"/>
              </w:rPr>
              <w:t xml:space="preserve"> foi devidamente </w:t>
            </w:r>
            <w:r w:rsidRPr="00DF16A2">
              <w:rPr>
                <w:rFonts w:ascii="Times New Roman" w:hAnsi="Times New Roman" w:cs="Times New Roman"/>
                <w:b/>
                <w:bCs/>
                <w:sz w:val="18"/>
                <w:szCs w:val="18"/>
              </w:rPr>
              <w:t>aprovado</w:t>
            </w:r>
            <w:r w:rsidRPr="00DF16A2">
              <w:rPr>
                <w:rFonts w:ascii="Times New Roman" w:hAnsi="Times New Roman" w:cs="Times New Roman"/>
                <w:sz w:val="18"/>
                <w:szCs w:val="18"/>
              </w:rPr>
              <w:t xml:space="preserve"> pelo Ordenador de Despesas? (</w:t>
            </w:r>
            <w:r w:rsidRPr="00DF16A2">
              <w:rPr>
                <w:rFonts w:ascii="Times New Roman" w:hAnsi="Times New Roman" w:cs="Times New Roman"/>
                <w:sz w:val="18"/>
                <w:szCs w:val="18"/>
                <w:shd w:val="clear" w:color="auto" w:fill="FFFFFF"/>
              </w:rPr>
              <w:t>art. 36, §1º do Decreto Orçamentário nº 6.898/25)</w:t>
            </w:r>
            <w:r w:rsidR="00922C97">
              <w:rPr>
                <w:rFonts w:ascii="Times New Roman" w:hAnsi="Times New Roman" w:cs="Times New Roman"/>
                <w:sz w:val="18"/>
                <w:szCs w:val="18"/>
                <w:shd w:val="clear" w:color="auto" w:fill="FFFFFF"/>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24B3AF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B21BCE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8595D2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9A76894"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8D8F01F" w14:textId="062F12EB" w:rsidR="00D57A31" w:rsidRPr="00DF16A2" w:rsidRDefault="00D57A31" w:rsidP="00D57A31">
            <w:pPr>
              <w:pStyle w:val="PargrafodaLista"/>
              <w:widowControl w:val="0"/>
              <w:numPr>
                <w:ilvl w:val="0"/>
                <w:numId w:val="29"/>
              </w:numPr>
              <w:suppressAutoHyphens/>
              <w:spacing w:after="0" w:line="276" w:lineRule="auto"/>
              <w:ind w:left="310" w:right="34" w:hanging="310"/>
              <w:jc w:val="both"/>
              <w:rPr>
                <w:rFonts w:ascii="Times New Roman" w:hAnsi="Times New Roman" w:cs="Times New Roman"/>
                <w:color w:val="000000"/>
                <w:sz w:val="18"/>
                <w:szCs w:val="18"/>
              </w:rPr>
            </w:pPr>
            <w:r w:rsidRPr="00DF16A2">
              <w:rPr>
                <w:rFonts w:ascii="Times New Roman" w:hAnsi="Times New Roman" w:cs="Times New Roman"/>
                <w:bCs/>
                <w:sz w:val="18"/>
                <w:szCs w:val="18"/>
              </w:rPr>
              <w:t xml:space="preserve">Se for o caso, consta </w:t>
            </w:r>
            <w:r w:rsidRPr="00DF16A2">
              <w:rPr>
                <w:rFonts w:ascii="Times New Roman" w:hAnsi="Times New Roman" w:cs="Times New Roman"/>
                <w:b/>
                <w:sz w:val="18"/>
                <w:szCs w:val="18"/>
              </w:rPr>
              <w:t xml:space="preserve">justificativa </w:t>
            </w:r>
            <w:r w:rsidRPr="00DF16A2">
              <w:rPr>
                <w:rFonts w:ascii="Times New Roman" w:hAnsi="Times New Roman" w:cs="Times New Roman"/>
                <w:bCs/>
                <w:sz w:val="18"/>
                <w:szCs w:val="18"/>
              </w:rPr>
              <w:t>para a ausência dos elementos não contemplados no ETP? (art. 18, §2º da Lei Federal nº 14.133/21)</w:t>
            </w:r>
            <w:r w:rsidR="00922C97">
              <w:rPr>
                <w:rFonts w:ascii="Times New Roman" w:hAnsi="Times New Roman" w:cs="Times New Roman"/>
                <w:bCs/>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580C16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787AA9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AA7279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9982AA6" w14:textId="77777777" w:rsidTr="00922C97">
        <w:trPr>
          <w:trHeight w:val="648"/>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663FEF6" w14:textId="56F56C01" w:rsidR="00D57A31" w:rsidRPr="00DF16A2" w:rsidRDefault="00D57A31" w:rsidP="00D57A31">
            <w:pPr>
              <w:pStyle w:val="Corpodetexto"/>
              <w:widowControl w:val="0"/>
              <w:numPr>
                <w:ilvl w:val="0"/>
                <w:numId w:val="6"/>
              </w:numPr>
              <w:tabs>
                <w:tab w:val="clear" w:pos="208"/>
              </w:tabs>
              <w:suppressAutoHyphens/>
              <w:spacing w:after="0"/>
              <w:ind w:left="316" w:right="139" w:hanging="316"/>
              <w:jc w:val="both"/>
              <w:rPr>
                <w:rFonts w:ascii="Times New Roman" w:hAnsi="Times New Roman" w:cs="Times New Roman"/>
                <w:color w:val="000000"/>
                <w:sz w:val="18"/>
                <w:szCs w:val="18"/>
              </w:rPr>
            </w:pPr>
            <w:bookmarkStart w:id="0" w:name="_Hlk170474012"/>
            <w:bookmarkEnd w:id="0"/>
            <w:r w:rsidRPr="00DF16A2">
              <w:rPr>
                <w:rFonts w:ascii="Times New Roman" w:hAnsi="Times New Roman" w:cs="Times New Roman"/>
                <w:color w:val="000000"/>
                <w:sz w:val="18"/>
                <w:szCs w:val="18"/>
              </w:rPr>
              <w:t xml:space="preserve">Consta </w:t>
            </w:r>
            <w:r w:rsidRPr="00DF16A2">
              <w:rPr>
                <w:rFonts w:ascii="Times New Roman" w:hAnsi="Times New Roman" w:cs="Times New Roman"/>
                <w:sz w:val="18"/>
                <w:szCs w:val="18"/>
              </w:rPr>
              <w:t xml:space="preserve">o </w:t>
            </w:r>
            <w:r w:rsidRPr="00DF16A2">
              <w:rPr>
                <w:rFonts w:ascii="Times New Roman" w:hAnsi="Times New Roman" w:cs="Times New Roman"/>
                <w:b/>
                <w:bCs/>
                <w:sz w:val="18"/>
                <w:szCs w:val="18"/>
              </w:rPr>
              <w:t>mapa de risco</w:t>
            </w:r>
            <w:r w:rsidRPr="00DF16A2">
              <w:rPr>
                <w:rStyle w:val="Refdenotaderodap"/>
                <w:rFonts w:ascii="Times New Roman" w:hAnsi="Times New Roman" w:cs="Times New Roman"/>
                <w:color w:val="000000"/>
                <w:sz w:val="18"/>
                <w:szCs w:val="18"/>
              </w:rPr>
              <w:footnoteReference w:id="3"/>
            </w:r>
            <w:r w:rsidRPr="00DF16A2">
              <w:rPr>
                <w:rFonts w:ascii="Times New Roman" w:hAnsi="Times New Roman" w:cs="Times New Roman"/>
                <w:color w:val="000000"/>
                <w:sz w:val="18"/>
                <w:szCs w:val="18"/>
              </w:rPr>
              <w:t xml:space="preserve"> em relação a análise dos riscos que possam comprometer o sucesso da licitação e a boa execução contratual? (art. 18, inc. X da Lei Federal nº 14.133/21; art. 61, inc. II e art. 62 do Decreto Estadual nº 6.606/23)</w:t>
            </w:r>
            <w:r w:rsidR="00922C97">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538ED52" w14:textId="77777777" w:rsidR="00D57A31" w:rsidRPr="00DF16A2" w:rsidRDefault="00D57A31" w:rsidP="004537F8">
            <w:pPr>
              <w:spacing w:line="360" w:lineRule="auto"/>
              <w:ind w:left="74"/>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3F5475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3BECBA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bookmarkStart w:id="1" w:name="_Hlk170474040"/>
            <w:bookmarkEnd w:id="1"/>
          </w:p>
        </w:tc>
      </w:tr>
      <w:tr w:rsidR="00D57A31" w:rsidRPr="00DF16A2" w14:paraId="5BE3BB2C" w14:textId="77777777" w:rsidTr="00922C97">
        <w:trPr>
          <w:trHeight w:val="202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DA8FFBD" w14:textId="203D49C4" w:rsidR="00D57A31" w:rsidRPr="00DF16A2" w:rsidRDefault="00D57A31" w:rsidP="00D57A31">
            <w:pPr>
              <w:widowControl w:val="0"/>
              <w:numPr>
                <w:ilvl w:val="0"/>
                <w:numId w:val="6"/>
              </w:numPr>
              <w:tabs>
                <w:tab w:val="clear" w:pos="208"/>
              </w:tabs>
              <w:suppressAutoHyphens/>
              <w:spacing w:line="276" w:lineRule="auto"/>
              <w:ind w:left="316" w:right="85" w:hanging="316"/>
              <w:contextualSpacing/>
              <w:jc w:val="both"/>
              <w:rPr>
                <w:rFonts w:ascii="Times New Roman" w:hAnsi="Times New Roman" w:cs="Times New Roman"/>
                <w:sz w:val="18"/>
                <w:szCs w:val="18"/>
                <w:lang w:val="de-DE"/>
              </w:rPr>
            </w:pPr>
            <w:r w:rsidRPr="00DF16A2">
              <w:rPr>
                <w:rFonts w:ascii="Times New Roman" w:hAnsi="Times New Roman" w:cs="Times New Roman"/>
                <w:color w:val="000000"/>
                <w:sz w:val="18"/>
                <w:szCs w:val="18"/>
              </w:rPr>
              <w:t xml:space="preserve">O </w:t>
            </w:r>
            <w:r w:rsidRPr="00DF16A2">
              <w:rPr>
                <w:rFonts w:ascii="Times New Roman" w:hAnsi="Times New Roman" w:cs="Times New Roman"/>
                <w:b/>
                <w:color w:val="000000"/>
                <w:sz w:val="18"/>
                <w:szCs w:val="18"/>
              </w:rPr>
              <w:t xml:space="preserve">termo de referência </w:t>
            </w:r>
            <w:r w:rsidRPr="00DF16A2">
              <w:rPr>
                <w:rFonts w:ascii="Times New Roman" w:hAnsi="Times New Roman" w:cs="Times New Roman"/>
                <w:bCs/>
                <w:color w:val="000000"/>
                <w:sz w:val="18"/>
                <w:szCs w:val="18"/>
              </w:rPr>
              <w:t xml:space="preserve">ou </w:t>
            </w:r>
            <w:r w:rsidRPr="00DF16A2">
              <w:rPr>
                <w:rFonts w:ascii="Times New Roman" w:hAnsi="Times New Roman" w:cs="Times New Roman"/>
                <w:b/>
                <w:color w:val="000000"/>
                <w:sz w:val="18"/>
                <w:szCs w:val="18"/>
              </w:rPr>
              <w:t>projeto básico</w:t>
            </w:r>
            <w:r w:rsidRPr="00DF16A2">
              <w:rPr>
                <w:rFonts w:ascii="Times New Roman" w:hAnsi="Times New Roman" w:cs="Times New Roman"/>
                <w:color w:val="000000"/>
                <w:sz w:val="18"/>
                <w:szCs w:val="18"/>
              </w:rPr>
              <w:t xml:space="preserve"> foi elaborado de acordo com os requisitos previstos no inciso XXIII do art. 6º da Lei Federal nº 14.133/21, e contém, ainda no que couber, as informações previstas nos incisos do §1º do art. 70 do Decreto Estadual nº 6.606/23?</w:t>
            </w:r>
            <w:r w:rsidRPr="00DF16A2">
              <w:rPr>
                <w:rFonts w:ascii="Times New Roman" w:hAnsi="Times New Roman" w:cs="Times New Roman"/>
                <w:sz w:val="18"/>
                <w:szCs w:val="18"/>
              </w:rPr>
              <w:t xml:space="preserve"> </w:t>
            </w:r>
            <w:r w:rsidRPr="00DF16A2">
              <w:rPr>
                <w:rFonts w:ascii="Times New Roman" w:hAnsi="Times New Roman" w:cs="Times New Roman"/>
                <w:color w:val="000000"/>
                <w:sz w:val="18"/>
                <w:szCs w:val="18"/>
                <w:lang w:val="de-DE"/>
              </w:rPr>
              <w:t xml:space="preserve">( art. 40, §1º e art. 150 da Lei Federal nº 14.133/21; </w:t>
            </w:r>
            <w:r w:rsidRPr="00DF16A2">
              <w:rPr>
                <w:rFonts w:ascii="Times New Roman" w:hAnsi="Times New Roman" w:cs="Times New Roman"/>
                <w:sz w:val="18"/>
                <w:szCs w:val="18"/>
                <w:lang w:val="de-DE"/>
              </w:rPr>
              <w:t>art. 28 da IN SEGES nº 05/17</w:t>
            </w:r>
            <w:r w:rsidRPr="00DF16A2">
              <w:rPr>
                <w:rFonts w:ascii="Times New Roman" w:hAnsi="Times New Roman" w:cs="Times New Roman"/>
                <w:sz w:val="18"/>
                <w:szCs w:val="18"/>
                <w:shd w:val="clear" w:color="auto" w:fill="FFFFFF"/>
                <w:lang w:val="de-DE"/>
              </w:rPr>
              <w:t>)</w:t>
            </w:r>
            <w:r w:rsidR="00922C97">
              <w:rPr>
                <w:rFonts w:ascii="Times New Roman" w:hAnsi="Times New Roman" w:cs="Times New Roman"/>
                <w:sz w:val="18"/>
                <w:szCs w:val="18"/>
                <w:shd w:val="clear" w:color="auto" w:fill="FFFFFF"/>
                <w:lang w:val="de-DE"/>
              </w:rPr>
              <w:t>.</w:t>
            </w:r>
          </w:p>
          <w:p w14:paraId="0767E2E9" w14:textId="77777777" w:rsidR="00D57A31" w:rsidRPr="00DF16A2" w:rsidRDefault="00D57A31" w:rsidP="004537F8">
            <w:pPr>
              <w:pStyle w:val="PargrafodaLista"/>
              <w:ind w:left="316" w:right="85"/>
              <w:jc w:val="both"/>
              <w:rPr>
                <w:rFonts w:ascii="Times New Roman" w:hAnsi="Times New Roman" w:cs="Times New Roman"/>
                <w:sz w:val="18"/>
                <w:szCs w:val="18"/>
              </w:rPr>
            </w:pPr>
            <w:r w:rsidRPr="00DF16A2">
              <w:rPr>
                <w:rFonts w:ascii="Times New Roman" w:eastAsia="Arial" w:hAnsi="Times New Roman" w:cs="Times New Roman"/>
                <w:i/>
                <w:color w:val="000000"/>
                <w:sz w:val="18"/>
                <w:szCs w:val="18"/>
              </w:rPr>
              <w:t xml:space="preserve">Obs. Recomenda-se a utilização do Checklist específico para análise do Termo de Referência ou Projeto Básico, disponível </w:t>
            </w:r>
            <w:r w:rsidRPr="00DF16A2">
              <w:rPr>
                <w:rFonts w:ascii="Times New Roman" w:eastAsia="Arial" w:hAnsi="Times New Roman" w:cs="Times New Roman"/>
                <w:i/>
                <w:sz w:val="18"/>
                <w:szCs w:val="18"/>
              </w:rPr>
              <w:t xml:space="preserve">no sítio </w:t>
            </w:r>
            <w:r w:rsidRPr="00DF16A2">
              <w:rPr>
                <w:rFonts w:ascii="Times New Roman" w:eastAsia="Arial" w:hAnsi="Times New Roman" w:cs="Times New Roman"/>
                <w:i/>
                <w:color w:val="000000"/>
                <w:sz w:val="18"/>
                <w:szCs w:val="18"/>
              </w:rPr>
              <w:t>desta Controladoria.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778B1D4" w14:textId="77777777" w:rsidR="00D57A31" w:rsidRPr="00DF16A2" w:rsidRDefault="00D57A31" w:rsidP="004537F8">
            <w:pPr>
              <w:spacing w:line="360" w:lineRule="auto"/>
              <w:ind w:right="174"/>
              <w:jc w:val="both"/>
              <w:rPr>
                <w:rFonts w:ascii="Times New Roman" w:eastAsia="Calibri" w:hAnsi="Times New Roman" w:cs="Times New Roman"/>
                <w:color w:val="FF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C4AD9C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E92416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19C50E6"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A906E03" w14:textId="4F680548" w:rsidR="00D57A31" w:rsidRPr="00DF16A2" w:rsidRDefault="00D57A31" w:rsidP="00D57A31">
            <w:pPr>
              <w:widowControl w:val="0"/>
              <w:numPr>
                <w:ilvl w:val="0"/>
                <w:numId w:val="6"/>
              </w:numPr>
              <w:tabs>
                <w:tab w:val="clear" w:pos="208"/>
                <w:tab w:val="num" w:pos="1"/>
              </w:tabs>
              <w:suppressAutoHyphens/>
              <w:spacing w:after="0" w:line="276" w:lineRule="auto"/>
              <w:ind w:left="317" w:right="72" w:hanging="316"/>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Existe </w:t>
            </w:r>
            <w:r w:rsidRPr="00DF16A2">
              <w:rPr>
                <w:rFonts w:ascii="Times New Roman" w:hAnsi="Times New Roman" w:cs="Times New Roman"/>
                <w:b/>
                <w:bCs/>
                <w:sz w:val="18"/>
                <w:szCs w:val="18"/>
              </w:rPr>
              <w:t xml:space="preserve">mapa comparativo de </w:t>
            </w:r>
            <w:r w:rsidRPr="00DF16A2">
              <w:rPr>
                <w:rFonts w:ascii="Times New Roman" w:hAnsi="Times New Roman" w:cs="Times New Roman"/>
                <w:b/>
                <w:sz w:val="18"/>
                <w:szCs w:val="18"/>
              </w:rPr>
              <w:t>pesquisa de preços</w:t>
            </w:r>
            <w:r w:rsidRPr="00DF16A2">
              <w:rPr>
                <w:rStyle w:val="Refdenotaderodap"/>
                <w:rFonts w:ascii="Times New Roman" w:hAnsi="Times New Roman" w:cs="Times New Roman"/>
                <w:b/>
                <w:sz w:val="18"/>
                <w:szCs w:val="18"/>
              </w:rPr>
              <w:footnoteReference w:id="4"/>
            </w:r>
            <w:r w:rsidRPr="00DF16A2">
              <w:rPr>
                <w:rFonts w:ascii="Times New Roman" w:hAnsi="Times New Roman" w:cs="Times New Roman"/>
                <w:sz w:val="18"/>
                <w:szCs w:val="18"/>
              </w:rPr>
              <w:t xml:space="preserve"> com as composições detalhadas dos preços utilizados para sua formação, contendo no </w:t>
            </w:r>
            <w:r w:rsidRPr="00DF16A2">
              <w:rPr>
                <w:rFonts w:ascii="Times New Roman" w:hAnsi="Times New Roman" w:cs="Times New Roman"/>
                <w:b/>
                <w:bCs/>
                <w:sz w:val="18"/>
                <w:szCs w:val="18"/>
              </w:rPr>
              <w:t>mínimo 3 preços</w:t>
            </w:r>
            <w:r w:rsidRPr="00DF16A2">
              <w:rPr>
                <w:rFonts w:ascii="Times New Roman" w:hAnsi="Times New Roman" w:cs="Times New Roman"/>
                <w:sz w:val="18"/>
                <w:szCs w:val="18"/>
              </w:rPr>
              <w:t xml:space="preserve"> ou </w:t>
            </w:r>
            <w:r w:rsidR="00922C97" w:rsidRPr="00DF16A2">
              <w:rPr>
                <w:rFonts w:ascii="Times New Roman" w:hAnsi="Times New Roman" w:cs="Times New Roman"/>
                <w:sz w:val="18"/>
                <w:szCs w:val="18"/>
              </w:rPr>
              <w:t>justificativa</w:t>
            </w:r>
            <w:r w:rsidRPr="00DF16A2">
              <w:rPr>
                <w:rFonts w:ascii="Times New Roman" w:hAnsi="Times New Roman" w:cs="Times New Roman"/>
                <w:sz w:val="18"/>
                <w:szCs w:val="18"/>
              </w:rPr>
              <w:t xml:space="preserve"> que demonstre a limitação de mercado ou o manifesto desinteresse dos fornecedores consultados, realizada mediante a utilização dos parâmetros, empregados de forma combinada ou não, acompanhada da justificativa da metodologia </w:t>
            </w:r>
            <w:r w:rsidR="00922C97" w:rsidRPr="00DF16A2">
              <w:rPr>
                <w:rFonts w:ascii="Times New Roman" w:hAnsi="Times New Roman" w:cs="Times New Roman"/>
                <w:sz w:val="18"/>
                <w:szCs w:val="18"/>
              </w:rPr>
              <w:t>utilizada</w:t>
            </w:r>
            <w:r w:rsidRPr="00DF16A2">
              <w:rPr>
                <w:rFonts w:ascii="Times New Roman" w:hAnsi="Times New Roman" w:cs="Times New Roman"/>
                <w:sz w:val="18"/>
                <w:szCs w:val="18"/>
              </w:rPr>
              <w:t>? (</w:t>
            </w:r>
            <w:r w:rsidRPr="00DF16A2">
              <w:rPr>
                <w:rFonts w:ascii="Times New Roman" w:hAnsi="Times New Roman" w:cs="Times New Roman"/>
                <w:color w:val="000000"/>
                <w:sz w:val="18"/>
                <w:szCs w:val="18"/>
              </w:rPr>
              <w:t xml:space="preserve">art. 23, §1º da Lei </w:t>
            </w:r>
            <w:r w:rsidRPr="00DF16A2">
              <w:rPr>
                <w:rFonts w:ascii="Times New Roman" w:hAnsi="Times New Roman" w:cs="Times New Roman"/>
                <w:sz w:val="18"/>
                <w:szCs w:val="18"/>
              </w:rPr>
              <w:t xml:space="preserve">Federal n° </w:t>
            </w:r>
            <w:r w:rsidRPr="00DF16A2">
              <w:rPr>
                <w:rFonts w:ascii="Times New Roman" w:hAnsi="Times New Roman" w:cs="Times New Roman"/>
                <w:color w:val="000000"/>
                <w:sz w:val="18"/>
                <w:szCs w:val="18"/>
              </w:rPr>
              <w:t xml:space="preserve">14.133/21 c/c </w:t>
            </w:r>
            <w:proofErr w:type="spellStart"/>
            <w:r w:rsidRPr="00DF16A2">
              <w:rPr>
                <w:rFonts w:ascii="Times New Roman" w:hAnsi="Times New Roman" w:cs="Times New Roman"/>
                <w:color w:val="000000"/>
                <w:sz w:val="18"/>
                <w:szCs w:val="18"/>
              </w:rPr>
              <w:t>arts</w:t>
            </w:r>
            <w:proofErr w:type="spellEnd"/>
            <w:r w:rsidRPr="00DF16A2">
              <w:rPr>
                <w:rFonts w:ascii="Times New Roman" w:hAnsi="Times New Roman" w:cs="Times New Roman"/>
                <w:color w:val="000000"/>
                <w:sz w:val="18"/>
                <w:szCs w:val="18"/>
              </w:rPr>
              <w:t>. 284 e 285 do Decreto Estadual nº 6.606/23; IN SEGES/ME Nº 65/21; art. 3° e 6° da IN nº 08/23 SEFAZ/TO).</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1D93991" w14:textId="77777777" w:rsidR="00D57A31" w:rsidRPr="00DF16A2" w:rsidRDefault="00D57A31" w:rsidP="004537F8">
            <w:pPr>
              <w:spacing w:line="360" w:lineRule="auto"/>
              <w:ind w:left="73" w:right="42" w:firstLine="40"/>
              <w:jc w:val="both"/>
              <w:rPr>
                <w:rFonts w:ascii="Times New Roman" w:hAnsi="Times New Roman" w:cs="Times New Roman"/>
                <w:color w:val="FF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582264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D041B6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02117C8"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4D88BE2" w14:textId="649F6CE7" w:rsidR="00D57A31" w:rsidRPr="00DF16A2" w:rsidRDefault="00D57A31" w:rsidP="00D57A31">
            <w:pPr>
              <w:pStyle w:val="PargrafodaLista"/>
              <w:widowControl w:val="0"/>
              <w:numPr>
                <w:ilvl w:val="0"/>
                <w:numId w:val="15"/>
              </w:numPr>
              <w:suppressAutoHyphens/>
              <w:spacing w:after="0" w:line="276" w:lineRule="auto"/>
              <w:ind w:left="313" w:right="72"/>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Consta certificado que foram priorizados na </w:t>
            </w:r>
            <w:r w:rsidRPr="00DF16A2">
              <w:rPr>
                <w:rFonts w:ascii="Times New Roman" w:hAnsi="Times New Roman" w:cs="Times New Roman"/>
                <w:b/>
                <w:bCs/>
                <w:color w:val="000000"/>
                <w:sz w:val="18"/>
                <w:szCs w:val="18"/>
              </w:rPr>
              <w:t>pesquisa de preços nos sistemas oficiais de governo</w:t>
            </w:r>
            <w:r w:rsidRPr="00DF16A2">
              <w:rPr>
                <w:rFonts w:ascii="Times New Roman" w:hAnsi="Times New Roman" w:cs="Times New Roman"/>
                <w:color w:val="000000"/>
                <w:sz w:val="18"/>
                <w:szCs w:val="18"/>
              </w:rPr>
              <w:t xml:space="preserve">, como Painel de Preços e contratações feitas </w:t>
            </w:r>
            <w:r w:rsidRPr="00DF16A2">
              <w:rPr>
                <w:rFonts w:ascii="Times New Roman" w:hAnsi="Times New Roman" w:cs="Times New Roman"/>
                <w:sz w:val="18"/>
                <w:szCs w:val="18"/>
              </w:rPr>
              <w:t>pelo Estado do Tocantins ou outros entes da Federação</w:t>
            </w:r>
            <w:r w:rsidRPr="00DF16A2">
              <w:rPr>
                <w:rFonts w:ascii="Times New Roman" w:hAnsi="Times New Roman" w:cs="Times New Roman"/>
                <w:color w:val="000000"/>
                <w:sz w:val="18"/>
                <w:szCs w:val="18"/>
              </w:rPr>
              <w:t xml:space="preserve">, ou justificada a impossibilidade de utilização dessas fontes? (art. 285, §1º do Decreto Estadual nº 6.606/23 </w:t>
            </w:r>
            <w:r w:rsidRPr="00DF16A2">
              <w:rPr>
                <w:rFonts w:ascii="Times New Roman" w:hAnsi="Times New Roman" w:cs="Times New Roman"/>
                <w:sz w:val="18"/>
                <w:szCs w:val="18"/>
              </w:rPr>
              <w:t xml:space="preserve">c/c art. 5°, §1° da IN 08/23 </w:t>
            </w:r>
            <w:r w:rsidRPr="00DF16A2">
              <w:rPr>
                <w:rFonts w:ascii="Times New Roman" w:hAnsi="Times New Roman" w:cs="Times New Roman"/>
                <w:color w:val="000000"/>
                <w:sz w:val="18"/>
                <w:szCs w:val="18"/>
              </w:rPr>
              <w:t>SEFAZ/TO)</w:t>
            </w:r>
            <w:r w:rsidR="00922C97">
              <w:rPr>
                <w:rFonts w:ascii="Times New Roman" w:hAnsi="Times New Roman" w:cs="Times New Roman"/>
                <w:color w:val="000000"/>
                <w:sz w:val="18"/>
                <w:szCs w:val="18"/>
              </w:rPr>
              <w:t>.</w:t>
            </w:r>
            <w:r w:rsidRPr="00DF16A2">
              <w:rPr>
                <w:rFonts w:ascii="Times New Roman" w:hAnsi="Times New Roman" w:cs="Times New Roman"/>
                <w:color w:val="000000"/>
                <w:sz w:val="18"/>
                <w:szCs w:val="18"/>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27B082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4F5DDE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74F815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2A3C8826"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09A2A33" w14:textId="4FF3FFE5" w:rsidR="00D57A31" w:rsidRPr="00DF16A2" w:rsidRDefault="00D57A31" w:rsidP="00D57A31">
            <w:pPr>
              <w:pStyle w:val="PargrafodaLista"/>
              <w:widowControl w:val="0"/>
              <w:numPr>
                <w:ilvl w:val="0"/>
                <w:numId w:val="15"/>
              </w:numPr>
              <w:suppressAutoHyphens/>
              <w:spacing w:after="0" w:line="276" w:lineRule="auto"/>
              <w:ind w:left="313" w:right="72"/>
              <w:jc w:val="both"/>
              <w:rPr>
                <w:rFonts w:ascii="Times New Roman" w:hAnsi="Times New Roman" w:cs="Times New Roman"/>
                <w:color w:val="000000" w:themeColor="text1"/>
                <w:sz w:val="18"/>
                <w:szCs w:val="18"/>
              </w:rPr>
            </w:pPr>
            <w:r w:rsidRPr="00DF16A2">
              <w:rPr>
                <w:rFonts w:ascii="Times New Roman" w:hAnsi="Times New Roman" w:cs="Times New Roman"/>
                <w:color w:val="000000" w:themeColor="text1"/>
                <w:sz w:val="18"/>
                <w:szCs w:val="18"/>
              </w:rPr>
              <w:t xml:space="preserve">Caso a pesquisa tenha se baseado em </w:t>
            </w:r>
            <w:r w:rsidRPr="00DF16A2">
              <w:rPr>
                <w:rFonts w:ascii="Times New Roman" w:hAnsi="Times New Roman" w:cs="Times New Roman"/>
                <w:b/>
                <w:bCs/>
                <w:color w:val="000000" w:themeColor="text1"/>
                <w:sz w:val="18"/>
                <w:szCs w:val="18"/>
              </w:rPr>
              <w:t>contratações similares feitas pela Administração Pública</w:t>
            </w:r>
            <w:r w:rsidRPr="00DF16A2">
              <w:rPr>
                <w:rFonts w:ascii="Times New Roman" w:hAnsi="Times New Roman" w:cs="Times New Roman"/>
                <w:color w:val="000000" w:themeColor="text1"/>
                <w:sz w:val="18"/>
                <w:szCs w:val="18"/>
              </w:rPr>
              <w:t xml:space="preserve"> e já concluídas, a conclusão ocorreu em prazo inferior a 01 (um) ano à data da pesquisa de preços ou houve a devida justificativa para a utilização excepcional de preços de contratação concluída há mais de um ano? (art. 285, inc. II do Decreto Estadual nº 6.606/23 </w:t>
            </w:r>
            <w:r w:rsidRPr="00DF16A2">
              <w:rPr>
                <w:rFonts w:ascii="Times New Roman" w:hAnsi="Times New Roman" w:cs="Times New Roman"/>
                <w:sz w:val="18"/>
                <w:szCs w:val="18"/>
              </w:rPr>
              <w:t>c/c</w:t>
            </w:r>
            <w:r w:rsidRPr="00DF16A2">
              <w:rPr>
                <w:rFonts w:ascii="Times New Roman" w:hAnsi="Times New Roman" w:cs="Times New Roman"/>
                <w:color w:val="000000" w:themeColor="text1"/>
                <w:sz w:val="18"/>
                <w:szCs w:val="18"/>
              </w:rPr>
              <w:t xml:space="preserve"> art. 5º, §3º da IN 08/23</w:t>
            </w:r>
            <w:r w:rsidRPr="00DF16A2">
              <w:rPr>
                <w:rFonts w:ascii="Times New Roman" w:hAnsi="Times New Roman" w:cs="Times New Roman"/>
                <w:color w:val="000000"/>
                <w:sz w:val="18"/>
                <w:szCs w:val="18"/>
              </w:rPr>
              <w:t xml:space="preserve"> SEFAZ/TO</w:t>
            </w:r>
            <w:r w:rsidRPr="00DF16A2">
              <w:rPr>
                <w:rFonts w:ascii="Times New Roman" w:hAnsi="Times New Roman" w:cs="Times New Roman"/>
                <w:color w:val="000000" w:themeColor="text1"/>
                <w:sz w:val="18"/>
                <w:szCs w:val="18"/>
              </w:rPr>
              <w:t>)</w:t>
            </w:r>
            <w:r w:rsidR="00922C97">
              <w:rPr>
                <w:rFonts w:ascii="Times New Roman" w:hAnsi="Times New Roman" w:cs="Times New Roman"/>
                <w:color w:val="000000" w:themeColor="text1"/>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551B880" w14:textId="77777777" w:rsidR="00D57A31" w:rsidRPr="00DF16A2" w:rsidRDefault="00D57A31" w:rsidP="004537F8">
            <w:pPr>
              <w:spacing w:line="360" w:lineRule="auto"/>
              <w:jc w:val="both"/>
              <w:rPr>
                <w:rFonts w:ascii="Times New Roman" w:eastAsia="Calibri" w:hAnsi="Times New Roman" w:cs="Times New Roman"/>
                <w:color w:val="000000" w:themeColor="text1"/>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1FD566" w14:textId="77777777" w:rsidR="00D57A31" w:rsidRPr="00DF16A2" w:rsidRDefault="00D57A31" w:rsidP="004537F8">
            <w:pPr>
              <w:spacing w:line="360" w:lineRule="auto"/>
              <w:ind w:left="316"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F4A8E2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3A11888"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F3FD7B1" w14:textId="5EACE6AE" w:rsidR="00D57A31" w:rsidRPr="00DF16A2" w:rsidRDefault="00D57A31" w:rsidP="00D57A31">
            <w:pPr>
              <w:pStyle w:val="PargrafodaLista"/>
              <w:widowControl w:val="0"/>
              <w:numPr>
                <w:ilvl w:val="0"/>
                <w:numId w:val="15"/>
              </w:numPr>
              <w:suppressAutoHyphens/>
              <w:spacing w:after="0" w:line="276" w:lineRule="auto"/>
              <w:ind w:left="313" w:right="72"/>
              <w:jc w:val="both"/>
              <w:rPr>
                <w:rFonts w:ascii="Times New Roman" w:hAnsi="Times New Roman" w:cs="Times New Roman"/>
                <w:color w:val="000000" w:themeColor="text1"/>
                <w:sz w:val="18"/>
                <w:szCs w:val="18"/>
              </w:rPr>
            </w:pPr>
            <w:r w:rsidRPr="00DF16A2">
              <w:rPr>
                <w:rFonts w:ascii="Times New Roman" w:hAnsi="Times New Roman" w:cs="Times New Roman"/>
                <w:sz w:val="18"/>
                <w:szCs w:val="18"/>
              </w:rPr>
              <w:t xml:space="preserve">Caso a pesquisa tenha sido realizada em </w:t>
            </w:r>
            <w:r w:rsidRPr="00DF16A2">
              <w:rPr>
                <w:rFonts w:ascii="Times New Roman" w:hAnsi="Times New Roman" w:cs="Times New Roman"/>
                <w:b/>
                <w:bCs/>
                <w:sz w:val="18"/>
                <w:szCs w:val="18"/>
              </w:rPr>
              <w:t>mídia, sites especializados ou de domínio amplo</w:t>
            </w:r>
            <w:r w:rsidRPr="00DF16A2">
              <w:rPr>
                <w:rFonts w:ascii="Times New Roman" w:hAnsi="Times New Roman" w:cs="Times New Roman"/>
                <w:sz w:val="18"/>
                <w:szCs w:val="18"/>
              </w:rPr>
              <w:t xml:space="preserve">, foi verificada a conformidade com as definições do art. 5° §4° da IN 08/2023, assegurando que os dados foram obtidos no intervalo de até 6 meses de antecedência da data da pesquisa de preços e incluem a data e hora de acesso? (art.285, inc. III do Decreto Estadual n° 6.606/23 c/c art. 5°, III da IN 08/23 </w:t>
            </w:r>
            <w:r w:rsidRPr="00DF16A2">
              <w:rPr>
                <w:rFonts w:ascii="Times New Roman" w:hAnsi="Times New Roman" w:cs="Times New Roman"/>
                <w:color w:val="000000"/>
                <w:sz w:val="18"/>
                <w:szCs w:val="18"/>
              </w:rPr>
              <w:t>SEFAZ/TO</w:t>
            </w:r>
            <w:r w:rsidRPr="00DF16A2">
              <w:rPr>
                <w:rFonts w:ascii="Times New Roman" w:hAnsi="Times New Roman" w:cs="Times New Roman"/>
                <w:sz w:val="18"/>
                <w:szCs w:val="18"/>
              </w:rPr>
              <w:t>)</w:t>
            </w:r>
            <w:r w:rsidR="00922C97">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F42A2D9" w14:textId="77777777" w:rsidR="00D57A31" w:rsidRPr="00DF16A2" w:rsidRDefault="00D57A31" w:rsidP="004537F8">
            <w:pPr>
              <w:spacing w:line="360" w:lineRule="auto"/>
              <w:jc w:val="both"/>
              <w:rPr>
                <w:rFonts w:ascii="Times New Roman" w:eastAsia="Calibri" w:hAnsi="Times New Roman" w:cs="Times New Roman"/>
                <w:color w:val="000000" w:themeColor="text1"/>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A6E6148" w14:textId="77777777" w:rsidR="00D57A31" w:rsidRPr="00DF16A2" w:rsidRDefault="00D57A31" w:rsidP="004537F8">
            <w:pPr>
              <w:spacing w:line="360" w:lineRule="auto"/>
              <w:ind w:left="316"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796EA2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0BCC3FD"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636EEC0" w14:textId="2A1A9008" w:rsidR="00D57A31" w:rsidRPr="00DF16A2" w:rsidRDefault="00D57A31" w:rsidP="00D57A31">
            <w:pPr>
              <w:pStyle w:val="PargrafodaLista"/>
              <w:widowControl w:val="0"/>
              <w:numPr>
                <w:ilvl w:val="0"/>
                <w:numId w:val="15"/>
              </w:numPr>
              <w:suppressAutoHyphens/>
              <w:spacing w:after="0" w:line="276" w:lineRule="auto"/>
              <w:ind w:left="313" w:right="72"/>
              <w:jc w:val="both"/>
              <w:rPr>
                <w:rFonts w:ascii="Times New Roman" w:hAnsi="Times New Roman" w:cs="Times New Roman"/>
                <w:color w:val="000000"/>
                <w:sz w:val="18"/>
                <w:szCs w:val="18"/>
              </w:rPr>
            </w:pPr>
            <w:r w:rsidRPr="00DF16A2">
              <w:rPr>
                <w:rFonts w:ascii="Times New Roman" w:hAnsi="Times New Roman" w:cs="Times New Roman"/>
                <w:sz w:val="18"/>
                <w:szCs w:val="18"/>
              </w:rPr>
              <w:t xml:space="preserve">Caso de utilização de </w:t>
            </w:r>
            <w:r w:rsidRPr="00DF16A2">
              <w:rPr>
                <w:rFonts w:ascii="Times New Roman" w:hAnsi="Times New Roman" w:cs="Times New Roman"/>
                <w:b/>
                <w:bCs/>
                <w:sz w:val="18"/>
                <w:szCs w:val="18"/>
              </w:rPr>
              <w:t>pesquisa direta com fornecedor</w:t>
            </w:r>
            <w:r w:rsidRPr="00DF16A2">
              <w:rPr>
                <w:rFonts w:ascii="Times New Roman" w:hAnsi="Times New Roman" w:cs="Times New Roman"/>
                <w:sz w:val="18"/>
                <w:szCs w:val="18"/>
              </w:rPr>
              <w:t xml:space="preserve">, consta o mínimo de 3 fornecedores, acompanhadas da solicitação formal da cotação com respectiva justificativa da escolha, assegurando que não foram obtidos com mais de 6 meses de </w:t>
            </w:r>
            <w:r w:rsidRPr="00DF16A2">
              <w:rPr>
                <w:rFonts w:ascii="Times New Roman" w:hAnsi="Times New Roman" w:cs="Times New Roman"/>
                <w:sz w:val="18"/>
                <w:szCs w:val="18"/>
              </w:rPr>
              <w:lastRenderedPageBreak/>
              <w:t xml:space="preserve">antecedência da data da pesquisa de preços? </w:t>
            </w:r>
            <w:r w:rsidRPr="00DF16A2">
              <w:rPr>
                <w:rFonts w:ascii="Times New Roman" w:hAnsi="Times New Roman" w:cs="Times New Roman"/>
                <w:color w:val="000000"/>
                <w:sz w:val="18"/>
                <w:szCs w:val="18"/>
              </w:rPr>
              <w:t xml:space="preserve">(art. 285, inc. IV do Decreto Estadual nº 6.606/23 </w:t>
            </w:r>
            <w:r w:rsidRPr="00DF16A2">
              <w:rPr>
                <w:rFonts w:ascii="Times New Roman" w:hAnsi="Times New Roman" w:cs="Times New Roman"/>
                <w:sz w:val="18"/>
                <w:szCs w:val="18"/>
              </w:rPr>
              <w:t xml:space="preserve">c/c art. 5°, inc. IV da IN nº 08/23 </w:t>
            </w:r>
            <w:r w:rsidRPr="00DF16A2">
              <w:rPr>
                <w:rFonts w:ascii="Times New Roman" w:hAnsi="Times New Roman" w:cs="Times New Roman"/>
                <w:color w:val="000000"/>
                <w:sz w:val="18"/>
                <w:szCs w:val="18"/>
              </w:rPr>
              <w:t>SEFAZ/TO</w:t>
            </w:r>
            <w:r w:rsidRPr="00DF16A2">
              <w:rPr>
                <w:rFonts w:ascii="Times New Roman" w:hAnsi="Times New Roman" w:cs="Times New Roman"/>
                <w:sz w:val="18"/>
                <w:szCs w:val="18"/>
              </w:rPr>
              <w:t>)</w:t>
            </w:r>
            <w:r w:rsidR="00922C97">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4721151" w14:textId="77777777" w:rsidR="00D57A31" w:rsidRPr="00DF16A2" w:rsidRDefault="00D57A31" w:rsidP="004537F8">
            <w:pPr>
              <w:spacing w:line="360" w:lineRule="auto"/>
              <w:ind w:left="-69" w:right="-99" w:firstLine="69"/>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70F3AE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E5367A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206A3652"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4B7BBF2" w14:textId="58144F2F" w:rsidR="00D57A31" w:rsidRPr="00DF16A2" w:rsidRDefault="00D57A31" w:rsidP="00D57A31">
            <w:pPr>
              <w:pStyle w:val="PargrafodaLista"/>
              <w:widowControl w:val="0"/>
              <w:numPr>
                <w:ilvl w:val="0"/>
                <w:numId w:val="15"/>
              </w:numPr>
              <w:suppressAutoHyphens/>
              <w:spacing w:after="0" w:line="276" w:lineRule="auto"/>
              <w:ind w:left="310" w:right="72"/>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Caso realizada pesquisa direta com fornecedor, foi certificado que as </w:t>
            </w:r>
            <w:r w:rsidRPr="00DF16A2">
              <w:rPr>
                <w:rFonts w:ascii="Times New Roman" w:hAnsi="Times New Roman" w:cs="Times New Roman"/>
                <w:b/>
                <w:bCs/>
                <w:color w:val="000000"/>
                <w:sz w:val="18"/>
                <w:szCs w:val="18"/>
              </w:rPr>
              <w:t>propostas contêm</w:t>
            </w:r>
            <w:r w:rsidRPr="00DF16A2">
              <w:rPr>
                <w:rFonts w:ascii="Times New Roman" w:hAnsi="Times New Roman" w:cs="Times New Roman"/>
                <w:color w:val="000000"/>
                <w:sz w:val="18"/>
                <w:szCs w:val="18"/>
              </w:rPr>
              <w:t xml:space="preserve">: descrição do objeto, valor unitário e total; número do CPF ou CNPJ do proponente; endereços físico e eletrônico e telefone de contato; data de emissão; nome completo e identificação do responsável? (art. 285, §2º do Decreto Estadual nº 6.606/23 </w:t>
            </w:r>
            <w:r w:rsidRPr="00DF16A2">
              <w:rPr>
                <w:rFonts w:ascii="Times New Roman" w:hAnsi="Times New Roman" w:cs="Times New Roman"/>
                <w:sz w:val="18"/>
                <w:szCs w:val="18"/>
              </w:rPr>
              <w:t xml:space="preserve">c/c art. 5° §5°, inc. II da IN nº 08/23 </w:t>
            </w:r>
            <w:r w:rsidRPr="00DF16A2">
              <w:rPr>
                <w:rFonts w:ascii="Times New Roman" w:hAnsi="Times New Roman" w:cs="Times New Roman"/>
                <w:color w:val="000000"/>
                <w:sz w:val="18"/>
                <w:szCs w:val="18"/>
              </w:rPr>
              <w:t>SEFAZ/TO)</w:t>
            </w:r>
            <w:r w:rsidR="00922C97">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7B1F047" w14:textId="77777777" w:rsidR="00D57A31" w:rsidRPr="00DF16A2" w:rsidRDefault="00D57A31" w:rsidP="004537F8">
            <w:pPr>
              <w:spacing w:line="360" w:lineRule="auto"/>
              <w:ind w:right="184"/>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05BCAE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C84DEF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3FB86A2"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5B2AF0C" w14:textId="1E2E9478" w:rsidR="00D57A31" w:rsidRPr="00DF16A2" w:rsidRDefault="00D57A31" w:rsidP="00D57A31">
            <w:pPr>
              <w:pStyle w:val="PargrafodaLista"/>
              <w:widowControl w:val="0"/>
              <w:numPr>
                <w:ilvl w:val="0"/>
                <w:numId w:val="15"/>
              </w:numPr>
              <w:tabs>
                <w:tab w:val="left" w:pos="306"/>
              </w:tabs>
              <w:suppressAutoHyphens/>
              <w:spacing w:after="0" w:line="276" w:lineRule="auto"/>
              <w:ind w:left="310" w:right="72"/>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Consta </w:t>
            </w:r>
            <w:r w:rsidRPr="00DF16A2">
              <w:rPr>
                <w:rFonts w:ascii="Times New Roman" w:hAnsi="Times New Roman" w:cs="Times New Roman"/>
                <w:b/>
                <w:bCs/>
                <w:color w:val="000000"/>
                <w:sz w:val="18"/>
                <w:szCs w:val="18"/>
              </w:rPr>
              <w:t>relação de fornecedores</w:t>
            </w:r>
            <w:r w:rsidRPr="00DF16A2">
              <w:rPr>
                <w:rFonts w:ascii="Times New Roman" w:hAnsi="Times New Roman" w:cs="Times New Roman"/>
                <w:color w:val="000000"/>
                <w:sz w:val="18"/>
                <w:szCs w:val="18"/>
              </w:rPr>
              <w:t xml:space="preserve"> que foram consultados e não enviaram proposta? (art. 285, §2º, inc. IV do Decreto Estadual nº 6.606/23 </w:t>
            </w:r>
            <w:r w:rsidRPr="00DF16A2">
              <w:rPr>
                <w:rFonts w:ascii="Times New Roman" w:hAnsi="Times New Roman" w:cs="Times New Roman"/>
                <w:sz w:val="18"/>
                <w:szCs w:val="18"/>
              </w:rPr>
              <w:t xml:space="preserve">c/c art. 5º, §5°, IV da IN nº 08/23 </w:t>
            </w:r>
            <w:r w:rsidRPr="00DF16A2">
              <w:rPr>
                <w:rFonts w:ascii="Times New Roman" w:hAnsi="Times New Roman" w:cs="Times New Roman"/>
                <w:color w:val="000000"/>
                <w:sz w:val="18"/>
                <w:szCs w:val="18"/>
              </w:rPr>
              <w:t>SEFAZ/TO</w:t>
            </w:r>
            <w:r w:rsidRPr="00DF16A2">
              <w:rPr>
                <w:rFonts w:ascii="Times New Roman" w:hAnsi="Times New Roman" w:cs="Times New Roman"/>
                <w:sz w:val="18"/>
                <w:szCs w:val="18"/>
              </w:rPr>
              <w:t>)</w:t>
            </w:r>
            <w:r w:rsidR="00922C97">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2F22F3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00ADC6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BB6197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01B6276"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368A242" w14:textId="7C0283A0" w:rsidR="00D57A31" w:rsidRPr="00DF16A2" w:rsidRDefault="00D57A31" w:rsidP="00D57A31">
            <w:pPr>
              <w:pStyle w:val="PargrafodaLista"/>
              <w:widowControl w:val="0"/>
              <w:numPr>
                <w:ilvl w:val="0"/>
                <w:numId w:val="15"/>
              </w:numPr>
              <w:suppressAutoHyphens/>
              <w:spacing w:after="0" w:line="276" w:lineRule="auto"/>
              <w:ind w:left="306" w:right="72" w:hanging="284"/>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Se for o caso, consta a justificativa quanto a </w:t>
            </w:r>
            <w:r w:rsidRPr="00DF16A2">
              <w:rPr>
                <w:rFonts w:ascii="Times New Roman" w:hAnsi="Times New Roman" w:cs="Times New Roman"/>
                <w:b/>
                <w:bCs/>
                <w:color w:val="000000"/>
                <w:sz w:val="18"/>
                <w:szCs w:val="18"/>
              </w:rPr>
              <w:t>divulgação do orçamento estimado</w:t>
            </w:r>
            <w:r w:rsidRPr="00DF16A2">
              <w:rPr>
                <w:rFonts w:ascii="Times New Roman" w:hAnsi="Times New Roman" w:cs="Times New Roman"/>
                <w:color w:val="000000"/>
                <w:sz w:val="18"/>
                <w:szCs w:val="18"/>
              </w:rPr>
              <w:t>? (art. 24 da Lei Federal nº 14.133/21; art. 104 do Decreto Estadual nº 6.606/23 e c/c art. 10 da IN n° 08/23 SEFAZ/TO)</w:t>
            </w:r>
            <w:r w:rsidR="00922C97">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0259AAA"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DAB39A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CD0C4D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AA0F616"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59D2F39" w14:textId="07808EA2" w:rsidR="00D57A31" w:rsidRPr="00DF16A2" w:rsidRDefault="00D57A31" w:rsidP="00D57A31">
            <w:pPr>
              <w:pStyle w:val="PargrafodaLista"/>
              <w:widowControl w:val="0"/>
              <w:numPr>
                <w:ilvl w:val="0"/>
                <w:numId w:val="15"/>
              </w:numPr>
              <w:suppressAutoHyphens/>
              <w:spacing w:after="0" w:line="276" w:lineRule="auto"/>
              <w:ind w:left="306" w:right="72" w:hanging="306"/>
              <w:jc w:val="both"/>
              <w:rPr>
                <w:rFonts w:ascii="Times New Roman" w:hAnsi="Times New Roman" w:cs="Times New Roman"/>
                <w:color w:val="000000"/>
                <w:sz w:val="18"/>
                <w:szCs w:val="18"/>
              </w:rPr>
            </w:pPr>
            <w:r w:rsidRPr="00DF16A2">
              <w:rPr>
                <w:rFonts w:ascii="Times New Roman" w:hAnsi="Times New Roman" w:cs="Times New Roman"/>
                <w:sz w:val="18"/>
                <w:szCs w:val="18"/>
              </w:rPr>
              <w:t xml:space="preserve">A pesquisa de preço levou em consideração todos os fatores que influenciam na </w:t>
            </w:r>
            <w:r w:rsidRPr="00DF16A2">
              <w:rPr>
                <w:rFonts w:ascii="Times New Roman" w:hAnsi="Times New Roman" w:cs="Times New Roman"/>
                <w:b/>
                <w:bCs/>
                <w:sz w:val="18"/>
                <w:szCs w:val="18"/>
              </w:rPr>
              <w:t>formação dos custos</w:t>
            </w:r>
            <w:r w:rsidRPr="00DF16A2">
              <w:rPr>
                <w:rFonts w:ascii="Times New Roman" w:hAnsi="Times New Roman" w:cs="Times New Roman"/>
                <w:sz w:val="18"/>
                <w:szCs w:val="18"/>
              </w:rPr>
              <w:t>?</w:t>
            </w:r>
            <w:r w:rsidRPr="00DF16A2">
              <w:rPr>
                <w:rStyle w:val="Refdenotaderodap"/>
                <w:rFonts w:ascii="Times New Roman" w:hAnsi="Times New Roman" w:cs="Times New Roman"/>
                <w:sz w:val="18"/>
                <w:szCs w:val="18"/>
              </w:rPr>
              <w:footnoteReference w:id="5"/>
            </w:r>
            <w:r w:rsidRPr="00DF16A2">
              <w:rPr>
                <w:rFonts w:ascii="Times New Roman" w:hAnsi="Times New Roman" w:cs="Times New Roman"/>
                <w:sz w:val="18"/>
                <w:szCs w:val="18"/>
              </w:rPr>
              <w:t xml:space="preserve"> (art. 284, §2° do Decreto Estadual nº 6.606/23; art. 4º da IN nº 08/23 SEFAZ/TO)</w:t>
            </w:r>
            <w:r w:rsidR="00922C97">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A2955D4"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ECE81B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353A2F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2F0D5CB" w14:textId="77777777" w:rsidTr="00922C97">
        <w:trPr>
          <w:trHeight w:val="357"/>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0C0DA7F3" w14:textId="77777777" w:rsidR="00D57A31" w:rsidRPr="00DF16A2" w:rsidRDefault="00D57A31" w:rsidP="00922C97">
            <w:pPr>
              <w:pStyle w:val="PargrafodaLista"/>
              <w:spacing w:after="0"/>
              <w:ind w:left="316" w:hanging="316"/>
              <w:contextualSpacing w:val="0"/>
              <w:jc w:val="center"/>
              <w:rPr>
                <w:rFonts w:ascii="Times New Roman" w:hAnsi="Times New Roman" w:cs="Times New Roman"/>
                <w:sz w:val="18"/>
                <w:szCs w:val="18"/>
              </w:rPr>
            </w:pPr>
            <w:r w:rsidRPr="00DF16A2">
              <w:rPr>
                <w:rFonts w:ascii="Times New Roman" w:eastAsia="Arial" w:hAnsi="Times New Roman" w:cs="Times New Roman"/>
                <w:b/>
                <w:sz w:val="18"/>
                <w:szCs w:val="18"/>
              </w:rPr>
              <w:t>FASE DE AUTORIZAÇÃO</w:t>
            </w:r>
          </w:p>
        </w:tc>
      </w:tr>
      <w:tr w:rsidR="00D57A31" w:rsidRPr="00DF16A2" w14:paraId="51D401D5"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C468F48" w14:textId="52FD1F48"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Consta o </w:t>
            </w:r>
            <w:r w:rsidRPr="00DF16A2">
              <w:rPr>
                <w:rFonts w:ascii="Times New Roman" w:eastAsia="Arial" w:hAnsi="Times New Roman" w:cs="Times New Roman"/>
                <w:b/>
                <w:color w:val="000000"/>
                <w:sz w:val="18"/>
                <w:szCs w:val="18"/>
              </w:rPr>
              <w:t>Detalhamento da Dotação Orçamentária – DD</w:t>
            </w:r>
            <w:r w:rsidRPr="00DF16A2">
              <w:rPr>
                <w:rFonts w:ascii="Times New Roman" w:eastAsia="Arial" w:hAnsi="Times New Roman" w:cs="Times New Roman"/>
                <w:color w:val="000000"/>
                <w:sz w:val="18"/>
                <w:szCs w:val="18"/>
              </w:rPr>
              <w:t xml:space="preserve"> e/ou declaração orçamentária, quando se tratar de recursos relativos ao exercício seguinte? (</w:t>
            </w:r>
            <w:r w:rsidRPr="00DF16A2">
              <w:rPr>
                <w:rFonts w:ascii="Times New Roman" w:hAnsi="Times New Roman" w:cs="Times New Roman"/>
                <w:color w:val="000000"/>
                <w:sz w:val="18"/>
                <w:szCs w:val="18"/>
              </w:rPr>
              <w:t>art. 24, inc. I e art. 69, inc. IV do Decreto Orçamentário nº 6.898/25)</w:t>
            </w:r>
            <w:r w:rsidR="00922C97">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9F3A262" w14:textId="77777777" w:rsidR="00D57A31" w:rsidRPr="00DF16A2" w:rsidRDefault="00D57A31" w:rsidP="004537F8">
            <w:pPr>
              <w:spacing w:line="360" w:lineRule="auto"/>
              <w:ind w:right="184"/>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2A989A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D12B5C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8E08AD3"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D573C4B" w14:textId="53A5DF20"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Consta </w:t>
            </w:r>
            <w:r w:rsidRPr="00DF16A2">
              <w:rPr>
                <w:rFonts w:ascii="Times New Roman" w:eastAsia="Arial" w:hAnsi="Times New Roman" w:cs="Times New Roman"/>
                <w:b/>
                <w:bCs/>
                <w:color w:val="000000"/>
                <w:sz w:val="18"/>
                <w:szCs w:val="18"/>
              </w:rPr>
              <w:t>Solicitação de Compras</w:t>
            </w:r>
            <w:r w:rsidRPr="00DF16A2">
              <w:rPr>
                <w:rFonts w:ascii="Times New Roman" w:eastAsia="Arial" w:hAnsi="Times New Roman" w:cs="Times New Roman"/>
                <w:color w:val="000000"/>
                <w:sz w:val="18"/>
                <w:szCs w:val="18"/>
              </w:rPr>
              <w:t xml:space="preserve">, com todos os campos preenchidos e devidamente autorizada pelos responsáveis? </w:t>
            </w:r>
            <w:r w:rsidRPr="00DF16A2">
              <w:rPr>
                <w:rFonts w:ascii="Times New Roman" w:hAnsi="Times New Roman" w:cs="Times New Roman"/>
                <w:color w:val="000000"/>
                <w:sz w:val="18"/>
                <w:szCs w:val="18"/>
              </w:rPr>
              <w:t>(</w:t>
            </w:r>
            <w:r w:rsidRPr="00DF16A2">
              <w:rPr>
                <w:rFonts w:ascii="Times New Roman" w:hAnsi="Times New Roman" w:cs="Times New Roman"/>
                <w:color w:val="000000"/>
                <w:sz w:val="18"/>
                <w:szCs w:val="18"/>
                <w:shd w:val="clear" w:color="auto" w:fill="FFFFFF"/>
              </w:rPr>
              <w:t xml:space="preserve">art. 24, inc. II e art. 69, inc. II do </w:t>
            </w:r>
            <w:r w:rsidRPr="00DF16A2">
              <w:rPr>
                <w:rFonts w:ascii="Times New Roman" w:eastAsia="Arial" w:hAnsi="Times New Roman" w:cs="Times New Roman"/>
                <w:color w:val="000000"/>
                <w:sz w:val="18"/>
                <w:szCs w:val="18"/>
              </w:rPr>
              <w:t>Decreto</w:t>
            </w:r>
            <w:r w:rsidRPr="00DF16A2">
              <w:rPr>
                <w:rFonts w:ascii="Times New Roman" w:hAnsi="Times New Roman" w:cs="Times New Roman"/>
                <w:color w:val="000000"/>
                <w:sz w:val="18"/>
                <w:szCs w:val="18"/>
                <w:shd w:val="clear" w:color="auto" w:fill="FFFFFF"/>
              </w:rPr>
              <w:t xml:space="preserve"> Orçamentário nº 6.898/25</w:t>
            </w:r>
            <w:r w:rsidRPr="00DF16A2">
              <w:rPr>
                <w:rFonts w:ascii="Times New Roman" w:hAnsi="Times New Roman" w:cs="Times New Roman"/>
                <w:color w:val="000000"/>
                <w:sz w:val="18"/>
                <w:szCs w:val="18"/>
              </w:rPr>
              <w:t>)</w:t>
            </w:r>
            <w:r w:rsidR="00922C97">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6B0E30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B01B4C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B81AD4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DC5DFDF"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93AB64A" w14:textId="712F7365"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Consta </w:t>
            </w:r>
            <w:r w:rsidRPr="00DF16A2">
              <w:rPr>
                <w:rFonts w:ascii="Times New Roman" w:hAnsi="Times New Roman" w:cs="Times New Roman"/>
                <w:b/>
                <w:bCs/>
                <w:color w:val="000000"/>
                <w:sz w:val="18"/>
                <w:szCs w:val="18"/>
                <w:shd w:val="clear" w:color="auto" w:fill="FFFFFF"/>
              </w:rPr>
              <w:t>ciência e análise</w:t>
            </w:r>
            <w:r w:rsidRPr="00DF16A2">
              <w:rPr>
                <w:rFonts w:ascii="Times New Roman" w:hAnsi="Times New Roman" w:cs="Times New Roman"/>
                <w:color w:val="000000"/>
                <w:sz w:val="18"/>
                <w:szCs w:val="18"/>
                <w:shd w:val="clear" w:color="auto" w:fill="FFFFFF"/>
              </w:rPr>
              <w:t xml:space="preserve"> da despesa pelo Grupo Gestor para Equilíbrio do Gasto Público, após prévia manifestação da Secretaria </w:t>
            </w:r>
            <w:r w:rsidR="0054203C">
              <w:rPr>
                <w:rFonts w:ascii="Times New Roman" w:hAnsi="Times New Roman" w:cs="Times New Roman"/>
                <w:color w:val="000000"/>
                <w:sz w:val="18"/>
                <w:szCs w:val="18"/>
                <w:shd w:val="clear" w:color="auto" w:fill="FFFFFF"/>
              </w:rPr>
              <w:t xml:space="preserve">do </w:t>
            </w:r>
            <w:r w:rsidRPr="00DF16A2">
              <w:rPr>
                <w:rFonts w:ascii="Times New Roman" w:hAnsi="Times New Roman" w:cs="Times New Roman"/>
                <w:color w:val="000000"/>
                <w:sz w:val="18"/>
                <w:szCs w:val="18"/>
                <w:shd w:val="clear" w:color="auto" w:fill="FFFFFF"/>
              </w:rPr>
              <w:t>Planejamento</w:t>
            </w:r>
            <w:r w:rsidR="0054203C">
              <w:rPr>
                <w:rFonts w:ascii="Times New Roman" w:hAnsi="Times New Roman" w:cs="Times New Roman"/>
                <w:color w:val="000000"/>
                <w:sz w:val="18"/>
                <w:szCs w:val="18"/>
                <w:shd w:val="clear" w:color="auto" w:fill="FFFFFF"/>
              </w:rPr>
              <w:t xml:space="preserve"> e Orçamento</w:t>
            </w:r>
            <w:r w:rsidRPr="00DF16A2">
              <w:rPr>
                <w:rFonts w:ascii="Times New Roman" w:hAnsi="Times New Roman" w:cs="Times New Roman"/>
                <w:color w:val="000000"/>
                <w:sz w:val="18"/>
                <w:szCs w:val="18"/>
                <w:shd w:val="clear" w:color="auto" w:fill="FFFFFF"/>
              </w:rPr>
              <w:t>?</w:t>
            </w:r>
            <w:r w:rsidRPr="00DF16A2">
              <w:rPr>
                <w:rFonts w:ascii="Times New Roman" w:eastAsia="Arial" w:hAnsi="Times New Roman" w:cs="Times New Roman"/>
                <w:color w:val="000000"/>
                <w:sz w:val="18"/>
                <w:szCs w:val="18"/>
              </w:rPr>
              <w:t xml:space="preserve"> (art. 24, inc. III e IV </w:t>
            </w:r>
            <w:r w:rsidRPr="00DF16A2">
              <w:rPr>
                <w:rFonts w:ascii="Times New Roman" w:eastAsia="Arial" w:hAnsi="Times New Roman" w:cs="Times New Roman"/>
                <w:sz w:val="18"/>
                <w:szCs w:val="18"/>
              </w:rPr>
              <w:t xml:space="preserve">e §1º </w:t>
            </w:r>
            <w:r w:rsidRPr="00DF16A2">
              <w:rPr>
                <w:rFonts w:ascii="Times New Roman" w:eastAsia="Arial" w:hAnsi="Times New Roman" w:cs="Times New Roman"/>
                <w:color w:val="000000"/>
                <w:sz w:val="18"/>
                <w:szCs w:val="18"/>
              </w:rPr>
              <w:t>do Decreto Orçamentário nº 6.898/25)</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C70159E"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2FA14F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F03BF1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0E238E6"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B2A28AD" w14:textId="7777777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A contratação em tela importa a </w:t>
            </w:r>
            <w:r w:rsidRPr="00DF16A2">
              <w:rPr>
                <w:rFonts w:ascii="Times New Roman" w:eastAsia="Arial" w:hAnsi="Times New Roman" w:cs="Times New Roman"/>
                <w:b/>
                <w:bCs/>
                <w:color w:val="000000"/>
                <w:sz w:val="18"/>
                <w:szCs w:val="18"/>
              </w:rPr>
              <w:t>criação, expansão ou aperfeiçoamento de ação governamental</w:t>
            </w:r>
            <w:r w:rsidRPr="00DF16A2">
              <w:rPr>
                <w:rFonts w:ascii="Times New Roman" w:eastAsia="Arial" w:hAnsi="Times New Roman" w:cs="Times New Roman"/>
                <w:color w:val="000000"/>
                <w:sz w:val="18"/>
                <w:szCs w:val="18"/>
              </w:rPr>
              <w:t xml:space="preserve"> que acarrete aumento de despesa? (art. 16, inc. I, II e § 2º da Lei Complementar nº 101/2000). </w:t>
            </w:r>
          </w:p>
          <w:p w14:paraId="1B677DAB" w14:textId="690E38E1" w:rsidR="00D57A31" w:rsidRPr="00DF16A2" w:rsidRDefault="00D57A31" w:rsidP="004537F8">
            <w:pPr>
              <w:tabs>
                <w:tab w:val="left" w:pos="447"/>
              </w:tabs>
              <w:spacing w:line="276" w:lineRule="auto"/>
              <w:ind w:left="316" w:right="85"/>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Em caso afirmativo consta nos autos</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C4CD6A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D45E3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030881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11D8D075" w14:textId="77777777" w:rsidTr="0054203C">
        <w:trPr>
          <w:trHeight w:val="624"/>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01AD6ECE" w14:textId="77777777" w:rsidR="00D57A31" w:rsidRPr="00DF16A2" w:rsidRDefault="00D57A31" w:rsidP="00D57A31">
            <w:pPr>
              <w:widowControl w:val="0"/>
              <w:numPr>
                <w:ilvl w:val="0"/>
                <w:numId w:val="2"/>
              </w:numPr>
              <w:suppressAutoHyphens/>
              <w:spacing w:after="0"/>
              <w:ind w:left="318" w:right="40" w:hanging="318"/>
              <w:jc w:val="both"/>
              <w:rPr>
                <w:rFonts w:ascii="Times New Roman" w:hAnsi="Times New Roman" w:cs="Times New Roman"/>
                <w:sz w:val="18"/>
                <w:szCs w:val="18"/>
              </w:rPr>
            </w:pPr>
            <w:r w:rsidRPr="00DF16A2">
              <w:rPr>
                <w:rFonts w:ascii="Times New Roman" w:hAnsi="Times New Roman" w:cs="Times New Roman"/>
                <w:color w:val="000000"/>
                <w:sz w:val="18"/>
                <w:szCs w:val="18"/>
              </w:rPr>
              <w:t>Estimativa do impacto orçamentário-financeiro da despesa no exercício em que deva entrar em vigor e nos dois exercícios seguintes, acompanhada das premissas e metodologia de cálculos utilizados?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5807E7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D81B32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3C3993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8B88794" w14:textId="77777777" w:rsidTr="0054203C">
        <w:trPr>
          <w:trHeight w:val="92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5C1E24F" w14:textId="77777777" w:rsidR="00D57A31" w:rsidRPr="00DF16A2" w:rsidRDefault="00D57A31" w:rsidP="00D57A31">
            <w:pPr>
              <w:widowControl w:val="0"/>
              <w:numPr>
                <w:ilvl w:val="0"/>
                <w:numId w:val="2"/>
              </w:numPr>
              <w:suppressAutoHyphens/>
              <w:spacing w:after="0"/>
              <w:ind w:left="318" w:right="40" w:hanging="318"/>
              <w:jc w:val="both"/>
              <w:rPr>
                <w:rFonts w:ascii="Times New Roman" w:hAnsi="Times New Roman" w:cs="Times New Roman"/>
                <w:sz w:val="18"/>
                <w:szCs w:val="18"/>
              </w:rPr>
            </w:pPr>
            <w:r w:rsidRPr="00DF16A2">
              <w:rPr>
                <w:rFonts w:ascii="Times New Roman" w:hAnsi="Times New Roman" w:cs="Times New Roman"/>
                <w:color w:val="000000"/>
                <w:sz w:val="18"/>
                <w:szCs w:val="18"/>
              </w:rPr>
              <w:t>Consta</w:t>
            </w:r>
            <w:r w:rsidRPr="00DF16A2">
              <w:rPr>
                <w:rFonts w:ascii="Times New Roman" w:eastAsia="Arial" w:hAnsi="Times New Roman" w:cs="Times New Roman"/>
                <w:color w:val="000000"/>
                <w:sz w:val="18"/>
                <w:szCs w:val="18"/>
              </w:rPr>
              <w:t xml:space="preserve"> anexado nos autos </w:t>
            </w:r>
            <w:r w:rsidRPr="00DF16A2">
              <w:rPr>
                <w:rFonts w:ascii="Times New Roman" w:eastAsia="Arial" w:hAnsi="Times New Roman" w:cs="Times New Roman"/>
                <w:b/>
                <w:color w:val="000000"/>
                <w:sz w:val="18"/>
                <w:szCs w:val="18"/>
              </w:rPr>
              <w:t>Declaração do</w:t>
            </w:r>
            <w:r w:rsidRPr="00DF16A2">
              <w:rPr>
                <w:rFonts w:ascii="Times New Roman" w:eastAsia="Arial" w:hAnsi="Times New Roman" w:cs="Times New Roman"/>
                <w:color w:val="000000"/>
                <w:sz w:val="18"/>
                <w:szCs w:val="18"/>
              </w:rPr>
              <w:t xml:space="preserve"> </w:t>
            </w:r>
            <w:r w:rsidRPr="00DF16A2">
              <w:rPr>
                <w:rFonts w:ascii="Times New Roman" w:eastAsia="Arial" w:hAnsi="Times New Roman" w:cs="Times New Roman"/>
                <w:b/>
                <w:color w:val="000000"/>
                <w:sz w:val="18"/>
                <w:szCs w:val="18"/>
              </w:rPr>
              <w:t xml:space="preserve">Ordenador de Despesa </w:t>
            </w:r>
            <w:r w:rsidRPr="00DF16A2">
              <w:rPr>
                <w:rFonts w:ascii="Times New Roman" w:eastAsia="Arial" w:hAnsi="Times New Roman" w:cs="Times New Roman"/>
                <w:color w:val="000000"/>
                <w:sz w:val="18"/>
                <w:szCs w:val="18"/>
              </w:rPr>
              <w:t>quanto ao</w:t>
            </w:r>
            <w:r w:rsidRPr="00DF16A2">
              <w:rPr>
                <w:rFonts w:ascii="Times New Roman" w:eastAsia="Arial" w:hAnsi="Times New Roman" w:cs="Times New Roman"/>
                <w:b/>
                <w:color w:val="000000"/>
                <w:sz w:val="18"/>
                <w:szCs w:val="18"/>
              </w:rPr>
              <w:t xml:space="preserve"> recurso necessário </w:t>
            </w:r>
            <w:r w:rsidRPr="00DF16A2">
              <w:rPr>
                <w:rFonts w:ascii="Times New Roman" w:eastAsia="Arial" w:hAnsi="Times New Roman" w:cs="Times New Roman"/>
                <w:color w:val="000000"/>
                <w:sz w:val="18"/>
                <w:szCs w:val="18"/>
              </w:rPr>
              <w:t>à realização do procedimento</w:t>
            </w:r>
            <w:r w:rsidRPr="00DF16A2">
              <w:rPr>
                <w:rFonts w:ascii="Times New Roman" w:eastAsia="Arial" w:hAnsi="Times New Roman" w:cs="Times New Roman"/>
                <w:b/>
                <w:color w:val="000000"/>
                <w:sz w:val="18"/>
                <w:szCs w:val="18"/>
              </w:rPr>
              <w:t xml:space="preserve"> </w:t>
            </w:r>
            <w:r w:rsidRPr="00DF16A2">
              <w:rPr>
                <w:rFonts w:ascii="Times New Roman" w:eastAsia="Arial" w:hAnsi="Times New Roman" w:cs="Times New Roman"/>
                <w:color w:val="000000"/>
                <w:sz w:val="18"/>
                <w:szCs w:val="18"/>
              </w:rPr>
              <w:t xml:space="preserve">licitatório e a consequente contratação </w:t>
            </w:r>
            <w:r w:rsidRPr="00DF16A2">
              <w:rPr>
                <w:rFonts w:ascii="Times New Roman" w:eastAsia="Arial" w:hAnsi="Times New Roman" w:cs="Times New Roman"/>
                <w:b/>
                <w:color w:val="000000"/>
                <w:sz w:val="18"/>
                <w:szCs w:val="18"/>
              </w:rPr>
              <w:t>com a</w:t>
            </w:r>
            <w:r w:rsidRPr="00DF16A2">
              <w:rPr>
                <w:rFonts w:ascii="Times New Roman" w:eastAsia="Arial" w:hAnsi="Times New Roman" w:cs="Times New Roman"/>
                <w:color w:val="000000"/>
                <w:sz w:val="18"/>
                <w:szCs w:val="18"/>
              </w:rPr>
              <w:t xml:space="preserve"> </w:t>
            </w:r>
            <w:r w:rsidRPr="00DF16A2">
              <w:rPr>
                <w:rFonts w:ascii="Times New Roman" w:eastAsia="Arial" w:hAnsi="Times New Roman" w:cs="Times New Roman"/>
                <w:b/>
                <w:color w:val="000000"/>
                <w:sz w:val="18"/>
                <w:szCs w:val="18"/>
              </w:rPr>
              <w:t>adequação orçamentária e financeira</w:t>
            </w:r>
            <w:r w:rsidRPr="00DF16A2">
              <w:rPr>
                <w:rFonts w:ascii="Times New Roman" w:eastAsia="Arial" w:hAnsi="Times New Roman" w:cs="Times New Roman"/>
                <w:color w:val="000000"/>
                <w:sz w:val="18"/>
                <w:szCs w:val="18"/>
              </w:rPr>
              <w:t>, de</w:t>
            </w:r>
            <w:r w:rsidRPr="00DF16A2">
              <w:rPr>
                <w:rFonts w:ascii="Times New Roman" w:eastAsia="Arial" w:hAnsi="Times New Roman" w:cs="Times New Roman"/>
                <w:b/>
                <w:color w:val="000000"/>
                <w:sz w:val="18"/>
                <w:szCs w:val="18"/>
              </w:rPr>
              <w:t xml:space="preserve"> </w:t>
            </w:r>
            <w:r w:rsidRPr="00DF16A2">
              <w:rPr>
                <w:rFonts w:ascii="Times New Roman" w:eastAsia="Arial" w:hAnsi="Times New Roman" w:cs="Times New Roman"/>
                <w:color w:val="000000"/>
                <w:sz w:val="18"/>
                <w:szCs w:val="18"/>
              </w:rPr>
              <w:t>acordo com a LOA vigente e compatível com o PPA e LDO vigentes, tal qual diz o inc. II, art. 16, LC nº 101/2000?</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A13C751" w14:textId="77777777" w:rsidR="00D57A31" w:rsidRPr="00DF16A2" w:rsidRDefault="00D57A31" w:rsidP="004537F8">
            <w:pPr>
              <w:spacing w:line="360" w:lineRule="auto"/>
              <w:ind w:right="184"/>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3D2475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508ABE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2FC0FBFC" w14:textId="77777777" w:rsidTr="00922C97">
        <w:trPr>
          <w:trHeight w:val="346"/>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A36027E" w14:textId="61A8F078"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A autoridade competente </w:t>
            </w:r>
            <w:r w:rsidRPr="00DF16A2">
              <w:rPr>
                <w:rFonts w:ascii="Times New Roman" w:hAnsi="Times New Roman" w:cs="Times New Roman"/>
                <w:b/>
                <w:bCs/>
                <w:color w:val="000000"/>
                <w:sz w:val="18"/>
                <w:szCs w:val="18"/>
              </w:rPr>
              <w:t>designou</w:t>
            </w:r>
            <w:r w:rsidRPr="00DF16A2">
              <w:rPr>
                <w:rStyle w:val="Refdenotaderodap"/>
                <w:rFonts w:ascii="Times New Roman" w:hAnsi="Times New Roman" w:cs="Times New Roman"/>
                <w:color w:val="000000"/>
                <w:sz w:val="18"/>
                <w:szCs w:val="18"/>
              </w:rPr>
              <w:footnoteReference w:id="6"/>
            </w:r>
            <w:r w:rsidRPr="00DF16A2">
              <w:rPr>
                <w:rFonts w:ascii="Times New Roman" w:hAnsi="Times New Roman" w:cs="Times New Roman"/>
                <w:color w:val="000000"/>
                <w:sz w:val="18"/>
                <w:szCs w:val="18"/>
              </w:rPr>
              <w:t xml:space="preserve">, dentre os servidores da entidade promotora da licitação, os </w:t>
            </w:r>
            <w:r w:rsidRPr="00DF16A2">
              <w:rPr>
                <w:rFonts w:ascii="Times New Roman" w:hAnsi="Times New Roman" w:cs="Times New Roman"/>
                <w:b/>
                <w:bCs/>
                <w:color w:val="000000"/>
                <w:sz w:val="18"/>
                <w:szCs w:val="18"/>
              </w:rPr>
              <w:t>agentes de contratação e a respectiva equipe de apoio</w:t>
            </w:r>
            <w:r w:rsidRPr="00DF16A2">
              <w:rPr>
                <w:rFonts w:ascii="Times New Roman" w:hAnsi="Times New Roman" w:cs="Times New Roman"/>
                <w:color w:val="000000"/>
                <w:sz w:val="18"/>
                <w:szCs w:val="18"/>
              </w:rPr>
              <w:t>, constando nos autos o ato que os designou? (art. 8º da Lei Federal nº 14.133/21, c/c Decreto Federal nº 11.246/22; art. 19 do Decreto Estadual nº 6.606/23)</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50A91C9"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187A91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C6E550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1AE8D26D" w14:textId="77777777" w:rsidTr="00922C97">
        <w:trPr>
          <w:trHeight w:val="734"/>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98FB190" w14:textId="77777777" w:rsidR="00D57A31" w:rsidRPr="00DF16A2" w:rsidRDefault="00D57A31" w:rsidP="00D57A31">
            <w:pPr>
              <w:widowControl w:val="0"/>
              <w:numPr>
                <w:ilvl w:val="0"/>
                <w:numId w:val="21"/>
              </w:numPr>
              <w:suppressAutoHyphens/>
              <w:spacing w:after="0"/>
              <w:ind w:right="40"/>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Os </w:t>
            </w:r>
            <w:r w:rsidRPr="00DF16A2">
              <w:rPr>
                <w:rFonts w:ascii="Times New Roman" w:hAnsi="Times New Roman" w:cs="Times New Roman"/>
                <w:b/>
                <w:bCs/>
                <w:color w:val="000000"/>
                <w:sz w:val="18"/>
                <w:szCs w:val="18"/>
              </w:rPr>
              <w:t>agentes públicos</w:t>
            </w:r>
            <w:r w:rsidRPr="00DF16A2">
              <w:rPr>
                <w:rFonts w:ascii="Times New Roman" w:hAnsi="Times New Roman" w:cs="Times New Roman"/>
                <w:color w:val="000000"/>
                <w:sz w:val="18"/>
                <w:szCs w:val="18"/>
              </w:rPr>
              <w:t xml:space="preserve"> designados para atuarem na licitação ou na execução do contrato, observou-se os casos de </w:t>
            </w:r>
            <w:r w:rsidRPr="00DF16A2">
              <w:rPr>
                <w:rFonts w:ascii="Times New Roman" w:hAnsi="Times New Roman" w:cs="Times New Roman"/>
                <w:b/>
                <w:bCs/>
                <w:color w:val="000000"/>
                <w:sz w:val="18"/>
                <w:szCs w:val="18"/>
              </w:rPr>
              <w:t>vedação de participações</w:t>
            </w:r>
            <w:r w:rsidRPr="00DF16A2">
              <w:rPr>
                <w:rFonts w:ascii="Times New Roman" w:hAnsi="Times New Roman" w:cs="Times New Roman"/>
                <w:color w:val="000000"/>
                <w:sz w:val="18"/>
                <w:szCs w:val="18"/>
              </w:rPr>
              <w:t xml:space="preserve"> constantes no art. 9º, §1° da Lei Federal nº 14.133/21 c/c art. 21 e 29 do Decreto Estadual nº 6.606/23?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89BB1F0" w14:textId="77777777" w:rsidR="00D57A31" w:rsidRPr="00DF16A2" w:rsidRDefault="00D57A31" w:rsidP="004537F8">
            <w:pPr>
              <w:spacing w:line="360" w:lineRule="auto"/>
              <w:ind w:right="184"/>
              <w:jc w:val="both"/>
              <w:rPr>
                <w:rFonts w:ascii="Times New Roman" w:eastAsia="Calibri" w:hAnsi="Times New Roman" w:cs="Times New Roman"/>
                <w:color w:val="FF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0608B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A8A68F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11A4094"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0DD5026" w14:textId="291E188B"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Calibri" w:hAnsi="Times New Roman" w:cs="Times New Roman"/>
                <w:color w:val="000000"/>
                <w:sz w:val="18"/>
                <w:szCs w:val="18"/>
              </w:rPr>
              <w:lastRenderedPageBreak/>
              <w:t xml:space="preserve">Consta utilizado os </w:t>
            </w:r>
            <w:r w:rsidRPr="00DF16A2">
              <w:rPr>
                <w:rFonts w:ascii="Times New Roman" w:eastAsia="Calibri" w:hAnsi="Times New Roman" w:cs="Times New Roman"/>
                <w:b/>
                <w:bCs/>
                <w:color w:val="000000"/>
                <w:sz w:val="18"/>
                <w:szCs w:val="18"/>
              </w:rPr>
              <w:t>instrumentos padronizados pela PGE</w:t>
            </w:r>
            <w:r w:rsidRPr="00DF16A2">
              <w:rPr>
                <w:rStyle w:val="Refdenotaderodap"/>
                <w:rFonts w:ascii="Times New Roman" w:eastAsia="Calibri" w:hAnsi="Times New Roman" w:cs="Times New Roman"/>
                <w:color w:val="000000"/>
                <w:sz w:val="18"/>
                <w:szCs w:val="18"/>
              </w:rPr>
              <w:footnoteReference w:id="7"/>
            </w:r>
            <w:r w:rsidRPr="00DF16A2">
              <w:rPr>
                <w:rFonts w:ascii="Times New Roman" w:eastAsia="Calibri" w:hAnsi="Times New Roman" w:cs="Times New Roman"/>
                <w:color w:val="000000"/>
                <w:sz w:val="18"/>
                <w:szCs w:val="18"/>
              </w:rPr>
              <w:t xml:space="preserve"> de minutas de edital, termo de referência, contrato e outros documentos pertinentes? (art. </w:t>
            </w:r>
            <w:r w:rsidRPr="00DF16A2">
              <w:rPr>
                <w:rFonts w:ascii="Times New Roman" w:eastAsia="Calibri" w:hAnsi="Times New Roman" w:cs="Times New Roman"/>
                <w:sz w:val="18"/>
                <w:szCs w:val="18"/>
              </w:rPr>
              <w:t>19 inc</w:t>
            </w:r>
            <w:r w:rsidRPr="00DF16A2">
              <w:rPr>
                <w:rFonts w:ascii="Times New Roman" w:eastAsia="Calibri" w:hAnsi="Times New Roman" w:cs="Times New Roman"/>
                <w:color w:val="000000"/>
                <w:sz w:val="18"/>
                <w:szCs w:val="18"/>
              </w:rPr>
              <w:t xml:space="preserve">. IV e art. 25 §1º da Lei Federal nº 14.133/21; art. 5º do Decreto Estadual nº 6.773/24 </w:t>
            </w:r>
            <w:r w:rsidRPr="00DF16A2">
              <w:rPr>
                <w:rFonts w:ascii="Times New Roman" w:eastAsia="Calibri" w:hAnsi="Times New Roman" w:cs="Times New Roman"/>
                <w:sz w:val="18"/>
                <w:szCs w:val="18"/>
              </w:rPr>
              <w:t>e art. 36, §2° do Decreto Orçamentária nº 6.898/25</w:t>
            </w:r>
            <w:r w:rsidRPr="00DF16A2">
              <w:rPr>
                <w:rFonts w:ascii="Times New Roman" w:eastAsia="Calibri" w:hAnsi="Times New Roman" w:cs="Times New Roman"/>
                <w:color w:val="000000"/>
                <w:sz w:val="18"/>
                <w:szCs w:val="18"/>
              </w:rPr>
              <w:t>)</w:t>
            </w:r>
            <w:r w:rsidR="0054203C">
              <w:rPr>
                <w:rFonts w:ascii="Times New Roman" w:eastAsia="Calibri"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558B69D" w14:textId="77777777" w:rsidR="00D57A31" w:rsidRPr="00DF16A2" w:rsidRDefault="00D57A31" w:rsidP="004537F8">
            <w:pPr>
              <w:spacing w:line="360" w:lineRule="auto"/>
              <w:ind w:right="30"/>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762AC2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F725B0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2188C3B2" w14:textId="77777777" w:rsidTr="00922C97">
        <w:trPr>
          <w:trHeight w:val="651"/>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72C5A57" w14:textId="77777777" w:rsidR="00D57A31" w:rsidRPr="00DF16A2" w:rsidRDefault="00D57A31" w:rsidP="00D57A31">
            <w:pPr>
              <w:widowControl w:val="0"/>
              <w:numPr>
                <w:ilvl w:val="0"/>
                <w:numId w:val="19"/>
              </w:numPr>
              <w:suppressAutoHyphens/>
              <w:spacing w:after="0"/>
              <w:ind w:right="40"/>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Na hipótese de </w:t>
            </w:r>
            <w:r w:rsidRPr="00DF16A2">
              <w:rPr>
                <w:rFonts w:ascii="Times New Roman" w:hAnsi="Times New Roman" w:cs="Times New Roman"/>
                <w:b/>
                <w:bCs/>
                <w:color w:val="000000"/>
                <w:sz w:val="18"/>
                <w:szCs w:val="18"/>
                <w:u w:val="single"/>
              </w:rPr>
              <w:t>não</w:t>
            </w:r>
            <w:r w:rsidRPr="00DF16A2">
              <w:rPr>
                <w:rFonts w:ascii="Times New Roman" w:hAnsi="Times New Roman" w:cs="Times New Roman"/>
                <w:color w:val="000000"/>
                <w:sz w:val="18"/>
                <w:szCs w:val="18"/>
              </w:rPr>
              <w:t xml:space="preserve"> utilizado os instrumentos padronizados pela PGE, consta observado as exigências previstas nos incisos do art. 7º do Decreto Estadual nº 6.773/24 ao envio para a PGE?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B9276B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CE17D1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189763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12CE803" w14:textId="77777777" w:rsidTr="0054203C">
        <w:trPr>
          <w:trHeight w:val="245"/>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6C8417C" w14:textId="3431FA5B" w:rsidR="00D57A31" w:rsidRPr="00DF16A2" w:rsidRDefault="00D57A31" w:rsidP="0054203C">
            <w:pPr>
              <w:pStyle w:val="Corpodetexto"/>
              <w:widowControl w:val="0"/>
              <w:numPr>
                <w:ilvl w:val="0"/>
                <w:numId w:val="19"/>
              </w:numPr>
              <w:suppressAutoHyphens/>
              <w:spacing w:after="0"/>
              <w:ind w:left="289" w:right="142" w:hanging="357"/>
              <w:jc w:val="both"/>
              <w:rPr>
                <w:rFonts w:ascii="Times New Roman" w:hAnsi="Times New Roman" w:cs="Times New Roman"/>
                <w:strike/>
                <w:sz w:val="18"/>
                <w:szCs w:val="18"/>
              </w:rPr>
            </w:pPr>
            <w:r w:rsidRPr="00DF16A2">
              <w:rPr>
                <w:rFonts w:ascii="Times New Roman" w:hAnsi="Times New Roman" w:cs="Times New Roman"/>
                <w:color w:val="000000"/>
                <w:sz w:val="18"/>
                <w:szCs w:val="18"/>
              </w:rPr>
              <w:t>Caso haja recomendações foram atendidas, informando as alterações realizadas?</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B84DFE8" w14:textId="30E975F1" w:rsidR="00D57A31" w:rsidRPr="00DF16A2" w:rsidRDefault="00D57A31" w:rsidP="0054203C">
            <w:pPr>
              <w:spacing w:after="0"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38E810D" w14:textId="77777777" w:rsidR="00D57A31" w:rsidRPr="00DF16A2" w:rsidRDefault="00D57A31" w:rsidP="0054203C">
            <w:pPr>
              <w:spacing w:after="0"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CF9AB4A" w14:textId="77777777" w:rsidR="00D57A31" w:rsidRPr="00DF16A2" w:rsidRDefault="00D57A31" w:rsidP="0054203C">
            <w:pPr>
              <w:spacing w:after="0" w:line="360" w:lineRule="auto"/>
              <w:ind w:left="316" w:right="-710" w:hanging="316"/>
              <w:jc w:val="both"/>
              <w:rPr>
                <w:rFonts w:ascii="Times New Roman" w:eastAsia="Calibri" w:hAnsi="Times New Roman" w:cs="Times New Roman"/>
                <w:sz w:val="18"/>
                <w:szCs w:val="18"/>
              </w:rPr>
            </w:pPr>
          </w:p>
        </w:tc>
      </w:tr>
      <w:tr w:rsidR="00D57A31" w:rsidRPr="00DF16A2" w14:paraId="40A6DADC" w14:textId="77777777" w:rsidTr="00922C97">
        <w:trPr>
          <w:trHeight w:val="27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2CD826C" w14:textId="77777777" w:rsidR="00D57A31" w:rsidRPr="00DF16A2" w:rsidRDefault="00D57A31" w:rsidP="00D57A31">
            <w:pPr>
              <w:pStyle w:val="Corpodetexto"/>
              <w:widowControl w:val="0"/>
              <w:numPr>
                <w:ilvl w:val="0"/>
                <w:numId w:val="6"/>
              </w:numPr>
              <w:suppressAutoHyphens/>
              <w:spacing w:after="0"/>
              <w:ind w:left="306" w:right="139" w:hanging="306"/>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Consta </w:t>
            </w:r>
            <w:r w:rsidRPr="00DF16A2">
              <w:rPr>
                <w:rFonts w:ascii="Times New Roman" w:hAnsi="Times New Roman" w:cs="Times New Roman"/>
                <w:b/>
                <w:bCs/>
                <w:color w:val="000000"/>
                <w:sz w:val="18"/>
                <w:szCs w:val="18"/>
              </w:rPr>
              <w:t>Parecer Referencial da PGE</w:t>
            </w:r>
            <w:r w:rsidRPr="00DF16A2">
              <w:rPr>
                <w:rFonts w:ascii="Times New Roman" w:hAnsi="Times New Roman" w:cs="Times New Roman"/>
                <w:color w:val="000000"/>
                <w:sz w:val="18"/>
                <w:szCs w:val="18"/>
              </w:rPr>
              <w:t xml:space="preserve"> aprovando a minuta do Edital e seus anexos, acompanhado da declaração de atendimento e roteiro de análise, na forma prevista nos incisos do §3° do art. 5° do Decreto Estadual nº 6.773/24?</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1114014"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DD406B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A13B22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A951376" w14:textId="77777777" w:rsidTr="00922C97">
        <w:trPr>
          <w:trHeight w:val="546"/>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C270F73" w14:textId="52BBFF80" w:rsidR="00D57A31" w:rsidRPr="00DF16A2" w:rsidRDefault="00D57A31" w:rsidP="00D57A31">
            <w:pPr>
              <w:pStyle w:val="Corpodetexto"/>
              <w:widowControl w:val="0"/>
              <w:numPr>
                <w:ilvl w:val="0"/>
                <w:numId w:val="6"/>
              </w:numPr>
              <w:suppressAutoHyphens/>
              <w:spacing w:after="0"/>
              <w:ind w:left="306" w:right="139" w:hanging="306"/>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No caso de </w:t>
            </w:r>
            <w:r w:rsidRPr="00DF16A2">
              <w:rPr>
                <w:rFonts w:ascii="Times New Roman" w:hAnsi="Times New Roman" w:cs="Times New Roman"/>
                <w:b/>
                <w:bCs/>
                <w:color w:val="000000"/>
                <w:sz w:val="18"/>
                <w:szCs w:val="18"/>
              </w:rPr>
              <w:t>recomendações</w:t>
            </w:r>
            <w:r w:rsidRPr="00DF16A2">
              <w:rPr>
                <w:rFonts w:ascii="Times New Roman" w:hAnsi="Times New Roman" w:cs="Times New Roman"/>
                <w:color w:val="000000"/>
                <w:sz w:val="18"/>
                <w:szCs w:val="18"/>
              </w:rPr>
              <w:t xml:space="preserve"> da análise do edital e seus anexos foram atendidas e juntada no processo? (art. 53, §1º, inc. I e II da Lei Federal nº 14.133/21)</w:t>
            </w:r>
            <w:r w:rsidR="0054203C">
              <w:rPr>
                <w:rFonts w:ascii="Times New Roman" w:hAnsi="Times New Roman" w:cs="Times New Roman"/>
                <w:color w:val="000000"/>
                <w:sz w:val="18"/>
                <w:szCs w:val="18"/>
              </w:rPr>
              <w:t>.</w:t>
            </w:r>
            <w:r w:rsidRPr="00DF16A2">
              <w:rPr>
                <w:rFonts w:ascii="Times New Roman" w:hAnsi="Times New Roman" w:cs="Times New Roman"/>
                <w:color w:val="000000"/>
                <w:sz w:val="18"/>
                <w:szCs w:val="18"/>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1888D56"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EA2FEE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E1A860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7A4EE62"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041869F1" w14:textId="77777777" w:rsidR="00D57A31" w:rsidRPr="00DF16A2" w:rsidRDefault="00D57A31" w:rsidP="004537F8">
            <w:pPr>
              <w:tabs>
                <w:tab w:val="left" w:pos="447"/>
              </w:tabs>
              <w:spacing w:line="276" w:lineRule="auto"/>
              <w:ind w:left="316" w:right="85"/>
              <w:contextualSpacing/>
              <w:jc w:val="center"/>
              <w:rPr>
                <w:rFonts w:ascii="Times New Roman" w:hAnsi="Times New Roman" w:cs="Times New Roman"/>
                <w:sz w:val="18"/>
                <w:szCs w:val="18"/>
              </w:rPr>
            </w:pPr>
            <w:r w:rsidRPr="00DF16A2">
              <w:rPr>
                <w:rFonts w:ascii="Times New Roman" w:hAnsi="Times New Roman" w:cs="Times New Roman"/>
                <w:b/>
                <w:sz w:val="18"/>
                <w:szCs w:val="18"/>
              </w:rPr>
              <w:t>FASE DE DIVULGAÇÃO DO EDITAL DE LICITAÇÃO</w:t>
            </w:r>
          </w:p>
        </w:tc>
      </w:tr>
      <w:tr w:rsidR="00D57A31" w:rsidRPr="00DF16A2" w14:paraId="2CC43508"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D5A0968" w14:textId="1145C2A5"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Consta a </w:t>
            </w:r>
            <w:r w:rsidRPr="00DF16A2">
              <w:rPr>
                <w:rFonts w:ascii="Times New Roman" w:hAnsi="Times New Roman" w:cs="Times New Roman"/>
                <w:b/>
                <w:bCs/>
                <w:sz w:val="18"/>
                <w:szCs w:val="18"/>
              </w:rPr>
              <w:t xml:space="preserve">publicação do extrato </w:t>
            </w:r>
            <w:r w:rsidRPr="00DF16A2">
              <w:rPr>
                <w:rFonts w:ascii="Times New Roman" w:hAnsi="Times New Roman" w:cs="Times New Roman"/>
                <w:sz w:val="18"/>
                <w:szCs w:val="18"/>
              </w:rPr>
              <w:t>do edital de licitação no D.O.E e/ou quando se tratar de recursos da União no D.O.U e em jornais de grande circulação? (art. 54 da Lei Federal nº 14.133/21; 107 do Decreto Estadual nº 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227B287"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7F88D0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5482BC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181435DE"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E332F2C" w14:textId="3C48F20F"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Consta </w:t>
            </w:r>
            <w:r w:rsidRPr="00DF16A2">
              <w:rPr>
                <w:rFonts w:ascii="Times New Roman" w:hAnsi="Times New Roman" w:cs="Times New Roman"/>
                <w:b/>
                <w:bCs/>
                <w:sz w:val="18"/>
                <w:szCs w:val="18"/>
              </w:rPr>
              <w:t>divulgação do edital de licitação</w:t>
            </w:r>
            <w:r w:rsidRPr="00DF16A2">
              <w:rPr>
                <w:rFonts w:ascii="Times New Roman" w:hAnsi="Times New Roman" w:cs="Times New Roman"/>
                <w:sz w:val="18"/>
                <w:szCs w:val="18"/>
              </w:rPr>
              <w:t xml:space="preserve"> e seus anexos no </w:t>
            </w:r>
            <w:r w:rsidRPr="00DF16A2">
              <w:rPr>
                <w:rFonts w:ascii="Times New Roman" w:hAnsi="Times New Roman" w:cs="Times New Roman"/>
                <w:b/>
                <w:bCs/>
                <w:sz w:val="18"/>
                <w:szCs w:val="18"/>
              </w:rPr>
              <w:t>Portal Nacional de Contratações Públicas (PNCP)</w:t>
            </w:r>
            <w:r w:rsidRPr="00DF16A2">
              <w:rPr>
                <w:rFonts w:ascii="Times New Roman" w:hAnsi="Times New Roman" w:cs="Times New Roman"/>
                <w:sz w:val="18"/>
                <w:szCs w:val="18"/>
              </w:rPr>
              <w:t xml:space="preserve"> e no </w:t>
            </w:r>
            <w:r w:rsidRPr="00DF16A2">
              <w:rPr>
                <w:rFonts w:ascii="Times New Roman" w:hAnsi="Times New Roman" w:cs="Times New Roman"/>
                <w:b/>
                <w:bCs/>
                <w:sz w:val="18"/>
                <w:szCs w:val="18"/>
              </w:rPr>
              <w:t>sítio eletrônico oficial</w:t>
            </w:r>
            <w:r w:rsidRPr="00DF16A2">
              <w:rPr>
                <w:rFonts w:ascii="Times New Roman" w:hAnsi="Times New Roman" w:cs="Times New Roman"/>
                <w:sz w:val="18"/>
                <w:szCs w:val="18"/>
              </w:rPr>
              <w:t xml:space="preserve"> mantido pelo órgão ou entidade licitante</w:t>
            </w:r>
            <w:r w:rsidRPr="00DF16A2">
              <w:rPr>
                <w:rStyle w:val="Refdenotaderodap"/>
                <w:rFonts w:ascii="Times New Roman" w:hAnsi="Times New Roman" w:cs="Times New Roman"/>
                <w:sz w:val="18"/>
                <w:szCs w:val="18"/>
              </w:rPr>
              <w:footnoteReference w:id="8"/>
            </w:r>
            <w:r w:rsidRPr="00DF16A2">
              <w:rPr>
                <w:rFonts w:ascii="Times New Roman" w:hAnsi="Times New Roman" w:cs="Times New Roman"/>
                <w:sz w:val="18"/>
                <w:szCs w:val="18"/>
              </w:rPr>
              <w:t>? (art. 54 da Lei Federal nº 14.133/21; art. 43 do Decreto Estadual nº 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A59ED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8CAD79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8BDE55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09B2AE4" w14:textId="77777777" w:rsidTr="00922C97">
        <w:trPr>
          <w:trHeight w:val="35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A633168" w14:textId="557AF32D"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Houve manifestação protocolada em até 3 (três) dias úteis antes da data de abertura do certame em relação a </w:t>
            </w:r>
            <w:r w:rsidRPr="00DF16A2">
              <w:rPr>
                <w:rFonts w:ascii="Times New Roman" w:hAnsi="Times New Roman" w:cs="Times New Roman"/>
                <w:b/>
                <w:bCs/>
                <w:color w:val="000000"/>
                <w:sz w:val="18"/>
                <w:szCs w:val="18"/>
              </w:rPr>
              <w:t xml:space="preserve">impugnar </w:t>
            </w:r>
            <w:r w:rsidRPr="00DF16A2">
              <w:rPr>
                <w:rFonts w:ascii="Times New Roman" w:hAnsi="Times New Roman" w:cs="Times New Roman"/>
                <w:color w:val="000000"/>
                <w:sz w:val="18"/>
                <w:szCs w:val="18"/>
              </w:rPr>
              <w:t>o edital de licitação? (art. 164 da Lei Federal nº 14.133/21)</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A6B3F9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F746C4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06A145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1D3373E" w14:textId="77777777" w:rsidTr="0054203C">
        <w:trPr>
          <w:trHeight w:val="988"/>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3BC94C23" w14:textId="68CFFB5C" w:rsidR="00D57A31" w:rsidRPr="00DF16A2" w:rsidRDefault="00D57A31" w:rsidP="00D57A31">
            <w:pPr>
              <w:pStyle w:val="PargrafodaLista"/>
              <w:widowControl w:val="0"/>
              <w:numPr>
                <w:ilvl w:val="0"/>
                <w:numId w:val="32"/>
              </w:numPr>
              <w:tabs>
                <w:tab w:val="left" w:pos="447"/>
              </w:tabs>
              <w:suppressAutoHyphens/>
              <w:spacing w:after="0" w:line="276" w:lineRule="auto"/>
              <w:ind w:left="306" w:right="85" w:hanging="306"/>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Caso haja, a </w:t>
            </w:r>
            <w:r w:rsidRPr="00DF16A2">
              <w:rPr>
                <w:rFonts w:ascii="Times New Roman" w:hAnsi="Times New Roman" w:cs="Times New Roman"/>
                <w:b/>
                <w:bCs/>
                <w:color w:val="000000"/>
                <w:sz w:val="18"/>
                <w:szCs w:val="18"/>
              </w:rPr>
              <w:t>resposta</w:t>
            </w:r>
            <w:r w:rsidRPr="00DF16A2">
              <w:rPr>
                <w:rFonts w:ascii="Times New Roman" w:hAnsi="Times New Roman" w:cs="Times New Roman"/>
                <w:color w:val="000000"/>
                <w:sz w:val="18"/>
                <w:szCs w:val="18"/>
              </w:rPr>
              <w:t xml:space="preserve"> à impugnação ou ao pedido de esclarecimento consta divulgado em sítio eletrônico oficial no prazo de até 3 (três) dias úteis, limitado ao último dia útil anterior à data da abertura do certame? (art. </w:t>
            </w:r>
            <w:r w:rsidRPr="00DF16A2">
              <w:rPr>
                <w:rFonts w:ascii="Times New Roman" w:hAnsi="Times New Roman" w:cs="Times New Roman"/>
                <w:sz w:val="18"/>
                <w:szCs w:val="18"/>
              </w:rPr>
              <w:t>108 §4º do Decreto Estadual nº 6.606/23;</w:t>
            </w:r>
            <w:r w:rsidRPr="00DF16A2">
              <w:rPr>
                <w:rFonts w:ascii="Times New Roman" w:hAnsi="Times New Roman" w:cs="Times New Roman"/>
                <w:color w:val="000000"/>
                <w:sz w:val="18"/>
                <w:szCs w:val="18"/>
              </w:rPr>
              <w:t xml:space="preserve"> art. 164, parágrafo único da Lei Federal nº 14.133/21)</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47AB65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2B27A2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40513B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1FA7AA3A"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1EFB097C" w14:textId="77777777" w:rsidR="00D57A31" w:rsidRPr="00DF16A2" w:rsidRDefault="00D57A31" w:rsidP="0054203C">
            <w:pPr>
              <w:spacing w:after="0"/>
              <w:ind w:left="318" w:right="-709" w:hanging="318"/>
              <w:jc w:val="center"/>
              <w:rPr>
                <w:rFonts w:ascii="Times New Roman" w:hAnsi="Times New Roman" w:cs="Times New Roman"/>
                <w:sz w:val="18"/>
                <w:szCs w:val="18"/>
              </w:rPr>
            </w:pPr>
            <w:r w:rsidRPr="00DF16A2">
              <w:rPr>
                <w:rFonts w:ascii="Times New Roman" w:eastAsia="Arial" w:hAnsi="Times New Roman" w:cs="Times New Roman"/>
                <w:b/>
                <w:sz w:val="18"/>
                <w:szCs w:val="18"/>
              </w:rPr>
              <w:t>FASE DE APRESENTAÇÃO DE PROPOSTA E LANCES</w:t>
            </w:r>
          </w:p>
        </w:tc>
      </w:tr>
      <w:tr w:rsidR="00D57A31" w:rsidRPr="00DF16A2" w14:paraId="20A32B8D"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E3A24D2" w14:textId="3E55FA31"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 O prazo mínimo para </w:t>
            </w:r>
            <w:r w:rsidRPr="00DF16A2">
              <w:rPr>
                <w:rFonts w:ascii="Times New Roman" w:eastAsia="Arial" w:hAnsi="Times New Roman" w:cs="Times New Roman"/>
                <w:b/>
                <w:bCs/>
                <w:color w:val="000000"/>
                <w:sz w:val="18"/>
                <w:szCs w:val="18"/>
              </w:rPr>
              <w:t>apresentação de propostas e lances</w:t>
            </w:r>
            <w:r w:rsidRPr="00DF16A2">
              <w:rPr>
                <w:rFonts w:ascii="Times New Roman" w:eastAsia="Arial" w:hAnsi="Times New Roman" w:cs="Times New Roman"/>
                <w:color w:val="000000"/>
                <w:sz w:val="18"/>
                <w:szCs w:val="18"/>
              </w:rPr>
              <w:t>, conforme o critério de julgamento e o tipo de contratação foram obedecidos</w:t>
            </w:r>
            <w:r w:rsidRPr="00DF16A2">
              <w:rPr>
                <w:rStyle w:val="Refdenotaderodap"/>
                <w:rFonts w:ascii="Times New Roman" w:eastAsia="Arial" w:hAnsi="Times New Roman" w:cs="Times New Roman"/>
                <w:color w:val="000000"/>
                <w:sz w:val="18"/>
                <w:szCs w:val="18"/>
              </w:rPr>
              <w:footnoteReference w:id="9"/>
            </w:r>
            <w:r w:rsidRPr="00DF16A2">
              <w:rPr>
                <w:rFonts w:ascii="Times New Roman" w:eastAsia="Arial" w:hAnsi="Times New Roman" w:cs="Times New Roman"/>
                <w:color w:val="000000"/>
                <w:sz w:val="18"/>
                <w:szCs w:val="18"/>
              </w:rPr>
              <w:t>? (art. 55, inc. I, “a” e inc. II, “a” da Lei Federal nº 14.133/21)</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7A37D82" w14:textId="77777777" w:rsidR="00D57A31" w:rsidRPr="00DF16A2" w:rsidRDefault="00D57A31" w:rsidP="004537F8">
            <w:pPr>
              <w:spacing w:line="360" w:lineRule="auto"/>
              <w:ind w:left="73" w:right="-99" w:hanging="73"/>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612A96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4F9078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7871AD6" w14:textId="77777777" w:rsidTr="00922C97">
        <w:trPr>
          <w:trHeight w:val="346"/>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ECA81B6" w14:textId="0F25D868"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Os lances atenderam às etapas definidas para o </w:t>
            </w:r>
            <w:r w:rsidRPr="00DF16A2">
              <w:rPr>
                <w:rFonts w:ascii="Times New Roman" w:eastAsia="Arial" w:hAnsi="Times New Roman" w:cs="Times New Roman"/>
                <w:b/>
                <w:bCs/>
                <w:color w:val="000000"/>
                <w:sz w:val="18"/>
                <w:szCs w:val="18"/>
              </w:rPr>
              <w:t>modo de disputa</w:t>
            </w:r>
            <w:r w:rsidRPr="00DF16A2">
              <w:rPr>
                <w:rFonts w:ascii="Times New Roman" w:eastAsia="Arial" w:hAnsi="Times New Roman" w:cs="Times New Roman"/>
                <w:color w:val="000000"/>
                <w:sz w:val="18"/>
                <w:szCs w:val="18"/>
              </w:rPr>
              <w:t xml:space="preserve"> adotado no Edital? (art. 56 da Lei Federal nº 14.133/21; art. 112 do Decreto Estadual nº 6.606/23)</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9DEF384" w14:textId="77777777" w:rsidR="00D57A31" w:rsidRPr="00DF16A2" w:rsidRDefault="00D57A31" w:rsidP="004537F8">
            <w:pPr>
              <w:spacing w:line="360" w:lineRule="auto"/>
              <w:ind w:right="174"/>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930E4F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3CCEC0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72A77FC" w14:textId="77777777" w:rsidTr="0054203C">
        <w:trPr>
          <w:trHeight w:val="1393"/>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51D6539" w14:textId="1A6E28F4" w:rsidR="00D57A31" w:rsidRPr="00DF16A2" w:rsidRDefault="00D57A31" w:rsidP="0054203C">
            <w:pPr>
              <w:pStyle w:val="PargrafodaLista"/>
              <w:widowControl w:val="0"/>
              <w:numPr>
                <w:ilvl w:val="0"/>
                <w:numId w:val="20"/>
              </w:numPr>
              <w:tabs>
                <w:tab w:val="left" w:pos="447"/>
              </w:tabs>
              <w:suppressAutoHyphens/>
              <w:spacing w:after="0" w:line="276" w:lineRule="auto"/>
              <w:ind w:left="306" w:right="85" w:hanging="357"/>
              <w:contextualSpacing w:val="0"/>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Se o modo de disputa for </w:t>
            </w:r>
            <w:r w:rsidRPr="00DF16A2">
              <w:rPr>
                <w:rFonts w:ascii="Times New Roman" w:eastAsia="Arial" w:hAnsi="Times New Roman" w:cs="Times New Roman"/>
                <w:b/>
                <w:bCs/>
                <w:color w:val="000000"/>
                <w:sz w:val="18"/>
                <w:szCs w:val="18"/>
              </w:rPr>
              <w:t>aberto</w:t>
            </w:r>
            <w:r w:rsidRPr="00DF16A2">
              <w:rPr>
                <w:rFonts w:ascii="Times New Roman" w:eastAsia="Arial" w:hAnsi="Times New Roman" w:cs="Times New Roman"/>
                <w:color w:val="000000"/>
                <w:sz w:val="18"/>
                <w:szCs w:val="18"/>
              </w:rPr>
              <w:t>, os lances foram sucessivos, com prorrogação e em sendo observado a diferença em relação a proposta classificada em segundo lugar de pelo menos 5%, o agente de contratação admitiu o reinício da disputa aberta para a definição das demais colocações, após apresentação de lances intermediários, encerrado os prazos, os lances foram ordenados e divulgados? (art. 56, §4º da Lei Federal nº 14.133/21; art. 113 do Decreto Estadual nº 6.606/23)</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3C1219C" w14:textId="77777777" w:rsidR="00D57A31" w:rsidRPr="00DF16A2" w:rsidRDefault="00D57A31" w:rsidP="0054203C">
            <w:pPr>
              <w:spacing w:after="0" w:line="276" w:lineRule="auto"/>
              <w:ind w:left="318" w:right="-709" w:hanging="318"/>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33338B7" w14:textId="77777777" w:rsidR="00D57A31" w:rsidRPr="00DF16A2" w:rsidRDefault="00D57A31" w:rsidP="0054203C">
            <w:pPr>
              <w:spacing w:after="0" w:line="276" w:lineRule="auto"/>
              <w:ind w:left="318" w:right="-709" w:hanging="318"/>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F136C31" w14:textId="77777777" w:rsidR="00D57A31" w:rsidRPr="00DF16A2" w:rsidRDefault="00D57A31" w:rsidP="0054203C">
            <w:pPr>
              <w:spacing w:after="0" w:line="276" w:lineRule="auto"/>
              <w:ind w:left="318" w:right="-709" w:hanging="318"/>
              <w:jc w:val="both"/>
              <w:rPr>
                <w:rFonts w:ascii="Times New Roman" w:eastAsia="Calibri" w:hAnsi="Times New Roman" w:cs="Times New Roman"/>
                <w:sz w:val="18"/>
                <w:szCs w:val="18"/>
              </w:rPr>
            </w:pPr>
          </w:p>
        </w:tc>
      </w:tr>
      <w:tr w:rsidR="00D57A31" w:rsidRPr="00DF16A2" w14:paraId="4F14B580"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0349C369" w14:textId="39EBD75D" w:rsidR="00D57A31" w:rsidRPr="00DF16A2" w:rsidRDefault="00D57A31" w:rsidP="00D57A31">
            <w:pPr>
              <w:pStyle w:val="PargrafodaLista"/>
              <w:widowControl w:val="0"/>
              <w:numPr>
                <w:ilvl w:val="0"/>
                <w:numId w:val="20"/>
              </w:numPr>
              <w:tabs>
                <w:tab w:val="left" w:pos="447"/>
              </w:tabs>
              <w:suppressAutoHyphens/>
              <w:spacing w:after="0" w:line="276" w:lineRule="auto"/>
              <w:ind w:left="308" w:right="85"/>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Se o modo de disputa for o </w:t>
            </w:r>
            <w:r w:rsidRPr="00DF16A2">
              <w:rPr>
                <w:rFonts w:ascii="Times New Roman" w:eastAsia="Arial" w:hAnsi="Times New Roman" w:cs="Times New Roman"/>
                <w:b/>
                <w:bCs/>
                <w:color w:val="000000"/>
                <w:sz w:val="18"/>
                <w:szCs w:val="18"/>
              </w:rPr>
              <w:t>aberto e fechado</w:t>
            </w:r>
            <w:r w:rsidRPr="00DF16A2">
              <w:rPr>
                <w:rFonts w:ascii="Times New Roman" w:eastAsia="Arial" w:hAnsi="Times New Roman" w:cs="Times New Roman"/>
                <w:color w:val="000000"/>
                <w:sz w:val="18"/>
                <w:szCs w:val="18"/>
              </w:rPr>
              <w:t xml:space="preserve">, foi respeitado a etapa de lance aberto, fechamento iminente, lance final, fechado e sigiloso para o autor da melhor oferta e demais até 10% àquele, e na ausência de no mínimo 3 ofertas nessas condições, foi reaberto prazo para novo lance final e fechado dos autores dos melhores lances </w:t>
            </w:r>
            <w:r w:rsidRPr="00DF16A2">
              <w:rPr>
                <w:rFonts w:ascii="Times New Roman" w:eastAsia="Arial" w:hAnsi="Times New Roman" w:cs="Times New Roman"/>
                <w:color w:val="000000"/>
                <w:sz w:val="18"/>
                <w:szCs w:val="18"/>
              </w:rPr>
              <w:lastRenderedPageBreak/>
              <w:t>subsequentes e encerrados prazos, os lances foram ordenados e divulgados? (art. 114 do Decreto Estadual nº 6.606/23)</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FDA43D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369B83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9CD2BC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1E53E0F"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883CB6F" w14:textId="27B1CC80" w:rsidR="00D57A31" w:rsidRPr="00DF16A2" w:rsidRDefault="00D57A31" w:rsidP="00D57A31">
            <w:pPr>
              <w:pStyle w:val="PargrafodaLista"/>
              <w:widowControl w:val="0"/>
              <w:numPr>
                <w:ilvl w:val="0"/>
                <w:numId w:val="20"/>
              </w:numPr>
              <w:tabs>
                <w:tab w:val="left" w:pos="447"/>
              </w:tabs>
              <w:suppressAutoHyphens/>
              <w:spacing w:after="0" w:line="276" w:lineRule="auto"/>
              <w:ind w:left="308" w:right="85"/>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Se o modo de disputa for </w:t>
            </w:r>
            <w:r w:rsidRPr="00DF16A2">
              <w:rPr>
                <w:rFonts w:ascii="Times New Roman" w:eastAsia="Arial" w:hAnsi="Times New Roman" w:cs="Times New Roman"/>
                <w:b/>
                <w:bCs/>
                <w:color w:val="000000"/>
                <w:sz w:val="18"/>
                <w:szCs w:val="18"/>
              </w:rPr>
              <w:t>o fechado e aberto</w:t>
            </w:r>
            <w:r w:rsidRPr="00DF16A2">
              <w:rPr>
                <w:rFonts w:ascii="Times New Roman" w:eastAsia="Arial" w:hAnsi="Times New Roman" w:cs="Times New Roman"/>
                <w:color w:val="000000"/>
                <w:sz w:val="18"/>
                <w:szCs w:val="18"/>
              </w:rPr>
              <w:t>, foi respeitada classificação automática da melhor oferta e as de até 10% àquela para etapa de lance aberto, e na ausência de no mínimo 3 ofertas nessas condições, foi oportunizada apresentação de novos lances sucessivos aos demais, e em sendo observado a diferença em relação a proposta classificada em segundo lugar de pelo menos 5%, o agente de contratação, admitiu o reinício da disputa aberta para a definição das demais colocações, após apresentação de lances intermediários e encerrados os prazos os lances foram ordenados e divulgados? (art. 115 do Decreto Estadual nº 6.606/23)</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3205CA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B8F721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919E7F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90AA977"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28A8FEE" w14:textId="29405061"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Consta estipulado e respeitado o </w:t>
            </w:r>
            <w:r w:rsidRPr="00DF16A2">
              <w:rPr>
                <w:rFonts w:ascii="Times New Roman" w:eastAsia="Arial" w:hAnsi="Times New Roman" w:cs="Times New Roman"/>
                <w:b/>
                <w:bCs/>
                <w:color w:val="000000"/>
                <w:sz w:val="18"/>
                <w:szCs w:val="18"/>
              </w:rPr>
              <w:t>intervalo mínimo</w:t>
            </w:r>
            <w:r w:rsidRPr="00DF16A2">
              <w:rPr>
                <w:rFonts w:ascii="Times New Roman" w:eastAsia="Arial" w:hAnsi="Times New Roman" w:cs="Times New Roman"/>
                <w:color w:val="000000"/>
                <w:sz w:val="18"/>
                <w:szCs w:val="18"/>
              </w:rPr>
              <w:t xml:space="preserve"> de diferença de valores entre os lances? (art. 57 da Lei Federal nº 14.133/21)</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8C0661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818746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D35EE7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D102E4C"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91430B1" w14:textId="7777777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Caso haja exigência de </w:t>
            </w:r>
            <w:r w:rsidRPr="00DF16A2">
              <w:rPr>
                <w:rFonts w:ascii="Times New Roman" w:eastAsia="Arial" w:hAnsi="Times New Roman" w:cs="Times New Roman"/>
                <w:b/>
                <w:bCs/>
                <w:color w:val="000000"/>
                <w:sz w:val="18"/>
                <w:szCs w:val="18"/>
              </w:rPr>
              <w:t>garantia de proposta</w:t>
            </w:r>
            <w:r w:rsidRPr="00DF16A2">
              <w:rPr>
                <w:rFonts w:ascii="Times New Roman" w:eastAsia="Arial" w:hAnsi="Times New Roman" w:cs="Times New Roman"/>
                <w:color w:val="000000"/>
                <w:sz w:val="18"/>
                <w:szCs w:val="18"/>
              </w:rPr>
              <w:t xml:space="preserve"> no edital de licitação, foi apresentada conforme modalidades previstas no art. 96, §1º da Lei Federal nº 14.133/21?</w:t>
            </w:r>
            <w:r w:rsidRPr="00DF16A2">
              <w:rPr>
                <w:rStyle w:val="Refdenotaderodap"/>
                <w:rFonts w:ascii="Times New Roman" w:eastAsia="Arial" w:hAnsi="Times New Roman" w:cs="Times New Roman"/>
                <w:color w:val="000000"/>
                <w:sz w:val="18"/>
                <w:szCs w:val="18"/>
              </w:rPr>
              <w:footnoteReference w:id="10"/>
            </w:r>
            <w:r w:rsidRPr="00DF16A2">
              <w:rPr>
                <w:rFonts w:ascii="Times New Roman" w:eastAsia="Arial" w:hAnsi="Times New Roman" w:cs="Times New Roman"/>
                <w:color w:val="000000"/>
                <w:sz w:val="18"/>
                <w:szCs w:val="18"/>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69CD6CE" w14:textId="77777777" w:rsidR="00D57A31" w:rsidRPr="00DF16A2" w:rsidRDefault="00D57A31" w:rsidP="004537F8">
            <w:pPr>
              <w:spacing w:line="360" w:lineRule="auto"/>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9E99B3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1F55D7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A92F222" w14:textId="77777777" w:rsidTr="00922C97">
        <w:trPr>
          <w:trHeight w:val="23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0CCE1B1" w14:textId="23585F26" w:rsidR="00D57A31" w:rsidRPr="00DF16A2" w:rsidRDefault="00D57A31" w:rsidP="00D57A31">
            <w:pPr>
              <w:pStyle w:val="PargrafodaLista"/>
              <w:widowControl w:val="0"/>
              <w:numPr>
                <w:ilvl w:val="0"/>
                <w:numId w:val="16"/>
              </w:numPr>
              <w:tabs>
                <w:tab w:val="left" w:pos="447"/>
              </w:tabs>
              <w:suppressAutoHyphens/>
              <w:spacing w:after="0" w:line="276" w:lineRule="auto"/>
              <w:ind w:left="313" w:right="85"/>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Consta o comprovante do recolhimento de quantia</w:t>
            </w:r>
            <w:r w:rsidRPr="00DF16A2">
              <w:rPr>
                <w:rStyle w:val="Refdenotaderodap"/>
                <w:rFonts w:ascii="Times New Roman" w:eastAsia="Arial" w:hAnsi="Times New Roman" w:cs="Times New Roman"/>
                <w:color w:val="000000"/>
                <w:sz w:val="18"/>
                <w:szCs w:val="18"/>
              </w:rPr>
              <w:footnoteReference w:id="11"/>
            </w:r>
            <w:r w:rsidRPr="00DF16A2">
              <w:rPr>
                <w:rFonts w:ascii="Times New Roman" w:eastAsia="Arial" w:hAnsi="Times New Roman" w:cs="Times New Roman"/>
                <w:color w:val="000000"/>
                <w:sz w:val="18"/>
                <w:szCs w:val="18"/>
              </w:rPr>
              <w:t xml:space="preserve"> a título de garantia de proposta, como requisito de </w:t>
            </w:r>
            <w:proofErr w:type="spellStart"/>
            <w:r w:rsidRPr="00DF16A2">
              <w:rPr>
                <w:rFonts w:ascii="Times New Roman" w:eastAsia="Arial" w:hAnsi="Times New Roman" w:cs="Times New Roman"/>
                <w:color w:val="000000"/>
                <w:sz w:val="18"/>
                <w:szCs w:val="18"/>
              </w:rPr>
              <w:t>pré</w:t>
            </w:r>
            <w:proofErr w:type="spellEnd"/>
            <w:r w:rsidRPr="00DF16A2">
              <w:rPr>
                <w:rFonts w:ascii="Times New Roman" w:eastAsia="Arial" w:hAnsi="Times New Roman" w:cs="Times New Roman"/>
                <w:color w:val="000000"/>
                <w:sz w:val="18"/>
                <w:szCs w:val="18"/>
              </w:rPr>
              <w:t>-habilitação? (art. 58 da Lei Federal nº 14.133/21)</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EFB131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118911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68294C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AE4A773"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025FD9A6" w14:textId="1046FA5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Consta informado na proposta apresentada pelo licitante o prazo de validade mínimo prevista no edital? (art. 90, §3º da Lei Federal nº 14.133/21)</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22D59DF"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0DD8C1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E5340A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1F828810"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30F8E3FC" w14:textId="0DFEA4AA"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Foi concedido </w:t>
            </w:r>
            <w:r w:rsidRPr="00DF16A2">
              <w:rPr>
                <w:rFonts w:ascii="Times New Roman" w:hAnsi="Times New Roman" w:cs="Times New Roman"/>
                <w:b/>
                <w:bCs/>
                <w:sz w:val="18"/>
                <w:szCs w:val="18"/>
              </w:rPr>
              <w:t>tratamento diferenciado</w:t>
            </w:r>
            <w:r w:rsidRPr="00DF16A2">
              <w:rPr>
                <w:rFonts w:ascii="Times New Roman" w:hAnsi="Times New Roman" w:cs="Times New Roman"/>
                <w:sz w:val="18"/>
                <w:szCs w:val="18"/>
              </w:rPr>
              <w:t xml:space="preserve"> para as </w:t>
            </w:r>
            <w:r w:rsidRPr="00DF16A2">
              <w:rPr>
                <w:rFonts w:ascii="Times New Roman" w:hAnsi="Times New Roman" w:cs="Times New Roman"/>
                <w:b/>
                <w:bCs/>
                <w:sz w:val="18"/>
                <w:szCs w:val="18"/>
              </w:rPr>
              <w:t>microempresas e empresas de pequeno porte</w:t>
            </w:r>
            <w:r w:rsidRPr="00DF16A2">
              <w:rPr>
                <w:rFonts w:ascii="Times New Roman" w:hAnsi="Times New Roman" w:cs="Times New Roman"/>
                <w:sz w:val="18"/>
                <w:szCs w:val="18"/>
              </w:rPr>
              <w:t xml:space="preserve"> na forma prevista no art. 48 da LC n°123/2006? (art. 4° da Lei Federal n°14.133/2021)</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74F021A"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D108B3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EB8B84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766EBCC"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DAA827C" w14:textId="77777777" w:rsidR="00D57A31" w:rsidRPr="00DF16A2" w:rsidRDefault="00D57A31" w:rsidP="00D57A31">
            <w:pPr>
              <w:pStyle w:val="PargrafodaLista"/>
              <w:widowControl w:val="0"/>
              <w:numPr>
                <w:ilvl w:val="0"/>
                <w:numId w:val="30"/>
              </w:numPr>
              <w:tabs>
                <w:tab w:val="left" w:pos="447"/>
              </w:tabs>
              <w:suppressAutoHyphens/>
              <w:spacing w:after="0" w:line="276" w:lineRule="auto"/>
              <w:ind w:left="306" w:right="85" w:hanging="306"/>
              <w:jc w:val="both"/>
              <w:rPr>
                <w:rFonts w:ascii="Times New Roman" w:hAnsi="Times New Roman" w:cs="Times New Roman"/>
                <w:sz w:val="18"/>
                <w:szCs w:val="18"/>
              </w:rPr>
            </w:pPr>
            <w:r w:rsidRPr="00DF16A2">
              <w:rPr>
                <w:rFonts w:ascii="Times New Roman" w:hAnsi="Times New Roman" w:cs="Times New Roman"/>
                <w:sz w:val="18"/>
                <w:szCs w:val="18"/>
              </w:rPr>
              <w:t xml:space="preserve">Em caso positivo, consta declaração da empresa de que cumpre os requisitos estabelecidos no artigo 3° da Lei Complementar nº 123, de 2006?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15CC37C"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EC4506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C4C550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C88598D"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5270CD7F" w14:textId="77777777" w:rsidR="00D57A31" w:rsidRPr="00DF16A2" w:rsidRDefault="00D57A31" w:rsidP="0054203C">
            <w:pPr>
              <w:spacing w:after="0" w:line="276" w:lineRule="auto"/>
              <w:ind w:left="318" w:hanging="318"/>
              <w:jc w:val="center"/>
              <w:rPr>
                <w:rFonts w:ascii="Times New Roman" w:hAnsi="Times New Roman" w:cs="Times New Roman"/>
                <w:sz w:val="18"/>
                <w:szCs w:val="18"/>
              </w:rPr>
            </w:pPr>
            <w:bookmarkStart w:id="2" w:name="_Hlk190338997"/>
            <w:r w:rsidRPr="00DF16A2">
              <w:rPr>
                <w:rFonts w:ascii="Times New Roman" w:eastAsia="Arial" w:hAnsi="Times New Roman" w:cs="Times New Roman"/>
                <w:b/>
                <w:sz w:val="18"/>
                <w:szCs w:val="18"/>
              </w:rPr>
              <w:t>FASE DE JULGAMENTO E DE HABILITAÇÃO</w:t>
            </w:r>
          </w:p>
        </w:tc>
      </w:tr>
      <w:bookmarkEnd w:id="2"/>
      <w:tr w:rsidR="00D57A31" w:rsidRPr="00DF16A2" w14:paraId="4ABCCF3A"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5E05CF4" w14:textId="59978089"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A proposta foi classificada observando </w:t>
            </w:r>
            <w:r w:rsidRPr="00DF16A2">
              <w:rPr>
                <w:rFonts w:ascii="Times New Roman" w:hAnsi="Times New Roman" w:cs="Times New Roman"/>
                <w:b/>
                <w:bCs/>
                <w:color w:val="000000"/>
                <w:sz w:val="18"/>
                <w:szCs w:val="18"/>
              </w:rPr>
              <w:t>os critérios de julgamento</w:t>
            </w:r>
            <w:r w:rsidRPr="00DF16A2">
              <w:rPr>
                <w:rFonts w:ascii="Times New Roman" w:hAnsi="Times New Roman" w:cs="Times New Roman"/>
                <w:color w:val="000000"/>
                <w:sz w:val="18"/>
                <w:szCs w:val="18"/>
              </w:rPr>
              <w:t xml:space="preserve"> definidos de forma clara e objetiva no Edital? (art. 25 da Lei Federal n°14.133/2021; art. 119 do </w:t>
            </w:r>
            <w:r w:rsidRPr="00DF16A2">
              <w:rPr>
                <w:rFonts w:ascii="Times New Roman" w:eastAsia="Arial" w:hAnsi="Times New Roman" w:cs="Times New Roman"/>
                <w:color w:val="000000"/>
                <w:sz w:val="18"/>
                <w:szCs w:val="18"/>
              </w:rPr>
              <w:t>Decreto Estadual nº 6.606/23)</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B5AB13E"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14E5EA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6912EC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08C4E43"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866C7BA" w14:textId="7777777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No caso de </w:t>
            </w:r>
            <w:r w:rsidRPr="00DF16A2">
              <w:rPr>
                <w:rFonts w:ascii="Times New Roman" w:hAnsi="Times New Roman" w:cs="Times New Roman"/>
                <w:b/>
                <w:bCs/>
                <w:color w:val="000000"/>
                <w:sz w:val="18"/>
                <w:szCs w:val="18"/>
              </w:rPr>
              <w:t>desclassificação</w:t>
            </w:r>
            <w:r w:rsidRPr="00DF16A2">
              <w:rPr>
                <w:rFonts w:ascii="Times New Roman" w:hAnsi="Times New Roman" w:cs="Times New Roman"/>
                <w:color w:val="000000"/>
                <w:sz w:val="18"/>
                <w:szCs w:val="18"/>
              </w:rPr>
              <w:t xml:space="preserve"> </w:t>
            </w:r>
            <w:r w:rsidRPr="00DF16A2">
              <w:rPr>
                <w:rFonts w:ascii="Times New Roman" w:hAnsi="Times New Roman" w:cs="Times New Roman"/>
                <w:b/>
                <w:bCs/>
                <w:color w:val="000000"/>
                <w:sz w:val="18"/>
                <w:szCs w:val="18"/>
              </w:rPr>
              <w:t>das propostas</w:t>
            </w:r>
            <w:r w:rsidRPr="00DF16A2">
              <w:rPr>
                <w:rFonts w:ascii="Times New Roman" w:hAnsi="Times New Roman" w:cs="Times New Roman"/>
                <w:color w:val="000000"/>
                <w:sz w:val="18"/>
                <w:szCs w:val="18"/>
              </w:rPr>
              <w:t>, consta fundamentada em um dos incisos do art. 59 da Lei Federal n°14.133/2021</w:t>
            </w:r>
            <w:r w:rsidRPr="00DF16A2">
              <w:rPr>
                <w:rStyle w:val="Refdenotaderodap"/>
                <w:rFonts w:ascii="Times New Roman" w:hAnsi="Times New Roman" w:cs="Times New Roman"/>
                <w:color w:val="000000"/>
                <w:sz w:val="18"/>
                <w:szCs w:val="18"/>
              </w:rPr>
              <w:footnoteReference w:id="12"/>
            </w:r>
            <w:r w:rsidRPr="00DF16A2">
              <w:rPr>
                <w:rFonts w:ascii="Times New Roman" w:hAnsi="Times New Roman" w:cs="Times New Roman"/>
                <w:color w:val="000000"/>
                <w:sz w:val="18"/>
                <w:szCs w:val="18"/>
              </w:rPr>
              <w:t xml:space="preserve"> </w:t>
            </w:r>
            <w:r w:rsidRPr="00DF16A2">
              <w:rPr>
                <w:rFonts w:ascii="Times New Roman" w:hAnsi="Times New Roman" w:cs="Times New Roman"/>
                <w:sz w:val="18"/>
                <w:szCs w:val="18"/>
              </w:rPr>
              <w:t xml:space="preserve">c/c art. 124 do Decreto Estadual nº 6.606/23?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A08F460"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493DD7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7A503B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A8087F0"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1A31E75" w14:textId="242B0055"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Caso a desclassificação tenha ocorrido pela </w:t>
            </w:r>
            <w:r w:rsidRPr="00DF16A2">
              <w:rPr>
                <w:rFonts w:ascii="Times New Roman" w:hAnsi="Times New Roman" w:cs="Times New Roman"/>
                <w:b/>
                <w:bCs/>
                <w:sz w:val="18"/>
                <w:szCs w:val="18"/>
              </w:rPr>
              <w:t>inexequibilidade da proposta</w:t>
            </w:r>
            <w:r w:rsidRPr="00DF16A2">
              <w:rPr>
                <w:rFonts w:ascii="Times New Roman" w:hAnsi="Times New Roman" w:cs="Times New Roman"/>
                <w:sz w:val="18"/>
                <w:szCs w:val="18"/>
              </w:rPr>
              <w:t>, foram realizadas diligências para aferir a sua exequibilidade? (</w:t>
            </w:r>
            <w:r w:rsidRPr="00DF16A2">
              <w:rPr>
                <w:rFonts w:ascii="Times New Roman" w:eastAsia="Arial" w:hAnsi="Times New Roman" w:cs="Times New Roman"/>
                <w:sz w:val="18"/>
                <w:szCs w:val="18"/>
              </w:rPr>
              <w:t>art. 59, §2° d</w:t>
            </w:r>
            <w:r w:rsidRPr="00DF16A2">
              <w:rPr>
                <w:rFonts w:ascii="Times New Roman" w:hAnsi="Times New Roman" w:cs="Times New Roman"/>
                <w:sz w:val="18"/>
                <w:szCs w:val="18"/>
              </w:rPr>
              <w:t>a Lei Federal n°14.133/21; art. 124, §único do Decreto Estadual nº 6.606/23 e art. 34 da IN SEGES nº 73/22)</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9D4383D"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7E30F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D289F9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5760209D"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FEBFD5F" w14:textId="20B87A53"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Em </w:t>
            </w:r>
            <w:r w:rsidRPr="00DF16A2">
              <w:rPr>
                <w:rFonts w:ascii="Times New Roman" w:hAnsi="Times New Roman" w:cs="Times New Roman"/>
                <w:b/>
                <w:bCs/>
                <w:color w:val="000000"/>
                <w:sz w:val="18"/>
                <w:szCs w:val="18"/>
              </w:rPr>
              <w:t>caso de empate</w:t>
            </w:r>
            <w:r w:rsidRPr="00DF16A2">
              <w:rPr>
                <w:rFonts w:ascii="Times New Roman" w:hAnsi="Times New Roman" w:cs="Times New Roman"/>
                <w:color w:val="000000"/>
                <w:sz w:val="18"/>
                <w:szCs w:val="18"/>
              </w:rPr>
              <w:t xml:space="preserve">, foi observada a ordem dos critérios de desempate e de preferência definidos na norma? (art. 60 da Lei Federal n°14.133/21; art. 118 do </w:t>
            </w:r>
            <w:r w:rsidRPr="00DF16A2">
              <w:rPr>
                <w:rFonts w:ascii="Times New Roman" w:eastAsia="Arial" w:hAnsi="Times New Roman" w:cs="Times New Roman"/>
                <w:color w:val="000000"/>
                <w:sz w:val="18"/>
                <w:szCs w:val="18"/>
              </w:rPr>
              <w:t>Decreto Estadual nº 6.606/23)</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B63F0AB"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4148AB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31A69F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C8C5BA6" w14:textId="77777777" w:rsidTr="00922C97">
        <w:trPr>
          <w:trHeight w:val="639"/>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DD018DB" w14:textId="60397387" w:rsidR="00D57A31" w:rsidRPr="00DF16A2" w:rsidRDefault="00D57A31" w:rsidP="00D57A31">
            <w:pPr>
              <w:pStyle w:val="PargrafodaLista"/>
              <w:widowControl w:val="0"/>
              <w:numPr>
                <w:ilvl w:val="0"/>
                <w:numId w:val="24"/>
              </w:numPr>
              <w:tabs>
                <w:tab w:val="left" w:pos="447"/>
              </w:tabs>
              <w:suppressAutoHyphens/>
              <w:spacing w:after="0" w:line="276" w:lineRule="auto"/>
              <w:ind w:left="315" w:right="85" w:hanging="315"/>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Foi observado o </w:t>
            </w:r>
            <w:r w:rsidRPr="00DF16A2">
              <w:rPr>
                <w:rFonts w:ascii="Times New Roman" w:hAnsi="Times New Roman" w:cs="Times New Roman"/>
                <w:b/>
                <w:bCs/>
                <w:color w:val="000000"/>
                <w:sz w:val="18"/>
                <w:szCs w:val="18"/>
              </w:rPr>
              <w:t>critério de desempate</w:t>
            </w:r>
            <w:r w:rsidRPr="00DF16A2">
              <w:rPr>
                <w:rFonts w:ascii="Times New Roman" w:hAnsi="Times New Roman" w:cs="Times New Roman"/>
                <w:color w:val="000000"/>
                <w:sz w:val="18"/>
                <w:szCs w:val="18"/>
              </w:rPr>
              <w:t xml:space="preserve"> aplicado exclusivamente para as microempresas e empresas de pequeno porte? (</w:t>
            </w:r>
            <w:r w:rsidRPr="00DF16A2">
              <w:rPr>
                <w:rFonts w:ascii="Times New Roman" w:hAnsi="Times New Roman" w:cs="Times New Roman"/>
                <w:sz w:val="18"/>
                <w:szCs w:val="18"/>
              </w:rPr>
              <w:t xml:space="preserve">art. 60, §2° Lei Federal n°14.133/2021 </w:t>
            </w:r>
            <w:r w:rsidRPr="00DF16A2">
              <w:rPr>
                <w:rFonts w:ascii="Times New Roman" w:hAnsi="Times New Roman" w:cs="Times New Roman"/>
                <w:color w:val="000000"/>
                <w:sz w:val="18"/>
                <w:szCs w:val="18"/>
              </w:rPr>
              <w:t xml:space="preserve">c/c </w:t>
            </w:r>
            <w:proofErr w:type="spellStart"/>
            <w:r w:rsidRPr="00DF16A2">
              <w:rPr>
                <w:rFonts w:ascii="Times New Roman" w:hAnsi="Times New Roman" w:cs="Times New Roman"/>
                <w:color w:val="000000"/>
                <w:sz w:val="18"/>
                <w:szCs w:val="18"/>
              </w:rPr>
              <w:t>arts</w:t>
            </w:r>
            <w:proofErr w:type="spellEnd"/>
            <w:r w:rsidRPr="00DF16A2">
              <w:rPr>
                <w:rFonts w:ascii="Times New Roman" w:hAnsi="Times New Roman" w:cs="Times New Roman"/>
                <w:color w:val="000000"/>
                <w:sz w:val="18"/>
                <w:szCs w:val="18"/>
              </w:rPr>
              <w:t>. 44 e 45 da LC n° 123/2006)</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35639A9"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DEEF9C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3F080D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282BFA97"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FA4E671" w14:textId="27353059"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Consta </w:t>
            </w:r>
            <w:r w:rsidRPr="00DF16A2">
              <w:rPr>
                <w:rFonts w:ascii="Times New Roman" w:hAnsi="Times New Roman" w:cs="Times New Roman"/>
                <w:b/>
                <w:bCs/>
                <w:color w:val="000000"/>
                <w:sz w:val="18"/>
                <w:szCs w:val="18"/>
              </w:rPr>
              <w:t>negociação</w:t>
            </w:r>
            <w:r w:rsidRPr="00DF16A2">
              <w:rPr>
                <w:rStyle w:val="Refdenotaderodap"/>
                <w:rFonts w:ascii="Times New Roman" w:hAnsi="Times New Roman" w:cs="Times New Roman"/>
                <w:color w:val="000000"/>
                <w:sz w:val="18"/>
                <w:szCs w:val="18"/>
              </w:rPr>
              <w:footnoteReference w:id="13"/>
            </w:r>
            <w:r w:rsidRPr="00DF16A2">
              <w:rPr>
                <w:rFonts w:ascii="Times New Roman" w:hAnsi="Times New Roman" w:cs="Times New Roman"/>
                <w:color w:val="000000"/>
                <w:sz w:val="18"/>
                <w:szCs w:val="18"/>
              </w:rPr>
              <w:t xml:space="preserve"> em relação ao primeiro colocado para conseguir condições mais vantajosas em relação a proposta apresentada? (art. 61 da Lei Federal nº 14.133/21; art. 120 do Decreto Estadual nº 6.606/23)</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4294FB2"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E346E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D24646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BC89D38"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3A39376A" w14:textId="3E8C8A11"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lastRenderedPageBreak/>
              <w:t xml:space="preserve">Em caso de </w:t>
            </w:r>
            <w:r w:rsidRPr="00DF16A2">
              <w:rPr>
                <w:rFonts w:ascii="Times New Roman" w:hAnsi="Times New Roman" w:cs="Times New Roman"/>
                <w:b/>
                <w:bCs/>
                <w:sz w:val="18"/>
                <w:szCs w:val="18"/>
              </w:rPr>
              <w:t>desconexão</w:t>
            </w:r>
            <w:r w:rsidRPr="00DF16A2">
              <w:rPr>
                <w:rFonts w:ascii="Times New Roman" w:hAnsi="Times New Roman" w:cs="Times New Roman"/>
                <w:sz w:val="18"/>
                <w:szCs w:val="18"/>
              </w:rPr>
              <w:t xml:space="preserve"> do sistema superior a 10 minutos, a sessão foi devidamente </w:t>
            </w:r>
            <w:r w:rsidRPr="00DF16A2">
              <w:rPr>
                <w:rFonts w:ascii="Times New Roman" w:hAnsi="Times New Roman" w:cs="Times New Roman"/>
                <w:b/>
                <w:bCs/>
                <w:sz w:val="18"/>
                <w:szCs w:val="18"/>
              </w:rPr>
              <w:t>suspensa</w:t>
            </w:r>
            <w:r w:rsidRPr="00DF16A2">
              <w:rPr>
                <w:rFonts w:ascii="Times New Roman" w:hAnsi="Times New Roman" w:cs="Times New Roman"/>
                <w:sz w:val="18"/>
                <w:szCs w:val="18"/>
              </w:rPr>
              <w:t xml:space="preserve"> e reiniciada somente após o intervalo mínimo de 24 horas, garantindo a devida comunicação aos participantes? (art. 117 do Decreto Estadual nº 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00FBF11"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721B5A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343D17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538A40FA"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A44745D" w14:textId="30998FCF"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Caso tenha sido previsto no edital a </w:t>
            </w:r>
            <w:r w:rsidRPr="00DF16A2">
              <w:rPr>
                <w:rFonts w:ascii="Times New Roman" w:hAnsi="Times New Roman" w:cs="Times New Roman"/>
                <w:b/>
                <w:bCs/>
                <w:sz w:val="18"/>
                <w:szCs w:val="18"/>
              </w:rPr>
              <w:t>exigência de amostras</w:t>
            </w:r>
            <w:r w:rsidRPr="00DF16A2">
              <w:rPr>
                <w:rFonts w:ascii="Times New Roman" w:hAnsi="Times New Roman" w:cs="Times New Roman"/>
                <w:sz w:val="18"/>
                <w:szCs w:val="18"/>
              </w:rPr>
              <w:t>, exame de conformidade, prova de conceito ou outros testes, foi realizada a análise de conformidade da proposta do licitante provisoriamente vencedor? (art. 17, §3° da Lei Federal n°14.133/21, art. 119 §1° do Decreto Estadual n° 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F30F9EA"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4F04F9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22A159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8FF40AD"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9EBA6D6" w14:textId="0E2EC5AE"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Caso necessário, foi solicitada a apresentação de </w:t>
            </w:r>
            <w:r w:rsidRPr="00DF16A2">
              <w:rPr>
                <w:rFonts w:ascii="Times New Roman" w:hAnsi="Times New Roman" w:cs="Times New Roman"/>
                <w:b/>
                <w:bCs/>
                <w:sz w:val="18"/>
                <w:szCs w:val="18"/>
              </w:rPr>
              <w:t>proposta ajustada</w:t>
            </w:r>
            <w:r w:rsidRPr="00DF16A2">
              <w:rPr>
                <w:rFonts w:ascii="Times New Roman" w:hAnsi="Times New Roman" w:cs="Times New Roman"/>
                <w:sz w:val="18"/>
                <w:szCs w:val="18"/>
              </w:rPr>
              <w:t xml:space="preserve"> ao último lance ofertado, acompanhada dos documentos complementares pertinentes? (art. 119 §2° e 121 do Decreto Estadual n° 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06C4EC9"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617565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85892A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74F15C3"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3360FA2D" w14:textId="336250A5"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O licitante da proposta vencedora apresentou </w:t>
            </w:r>
            <w:r w:rsidRPr="00DF16A2">
              <w:rPr>
                <w:rFonts w:ascii="Times New Roman" w:hAnsi="Times New Roman" w:cs="Times New Roman"/>
                <w:bCs/>
                <w:color w:val="000000"/>
                <w:sz w:val="18"/>
                <w:szCs w:val="18"/>
              </w:rPr>
              <w:t xml:space="preserve">documentação de </w:t>
            </w:r>
            <w:r w:rsidRPr="00DF16A2">
              <w:rPr>
                <w:rFonts w:ascii="Times New Roman" w:hAnsi="Times New Roman" w:cs="Times New Roman"/>
                <w:b/>
                <w:color w:val="000000"/>
                <w:sz w:val="18"/>
                <w:szCs w:val="18"/>
              </w:rPr>
              <w:t>habilitação</w:t>
            </w:r>
            <w:r w:rsidRPr="00DF16A2">
              <w:rPr>
                <w:rStyle w:val="Refdenotaderodap"/>
                <w:rFonts w:ascii="Times New Roman" w:hAnsi="Times New Roman" w:cs="Times New Roman"/>
                <w:b/>
                <w:color w:val="000000"/>
                <w:sz w:val="18"/>
                <w:szCs w:val="18"/>
              </w:rPr>
              <w:footnoteReference w:id="14"/>
            </w:r>
            <w:r w:rsidRPr="00DF16A2">
              <w:rPr>
                <w:rFonts w:ascii="Times New Roman" w:hAnsi="Times New Roman" w:cs="Times New Roman"/>
                <w:bCs/>
                <w:color w:val="000000"/>
                <w:sz w:val="18"/>
                <w:szCs w:val="18"/>
              </w:rPr>
              <w:t xml:space="preserve"> necessária e suficiente para demonstrar a capacidade de execução do objeto da licitação: (art. 62 e art. 63, inc. I a IV da Lei Federal nº 14.133/21; art. 126 do Decreto Estadual nº 6.606/23)</w:t>
            </w:r>
            <w:r w:rsidR="0054203C">
              <w:rPr>
                <w:rFonts w:ascii="Times New Roman" w:hAnsi="Times New Roman" w:cs="Times New Roman"/>
                <w:bCs/>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A6A5535"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C53A95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0938B2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CF6C529"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3002C091" w14:textId="5DBC98C4" w:rsidR="00D57A31" w:rsidRPr="00DF16A2" w:rsidRDefault="00D57A31" w:rsidP="00D57A31">
            <w:pPr>
              <w:pStyle w:val="PargrafodaLista"/>
              <w:widowControl w:val="0"/>
              <w:numPr>
                <w:ilvl w:val="0"/>
                <w:numId w:val="23"/>
              </w:numPr>
              <w:tabs>
                <w:tab w:val="left" w:pos="447"/>
              </w:tabs>
              <w:suppressAutoHyphens/>
              <w:spacing w:after="0" w:line="276" w:lineRule="auto"/>
              <w:ind w:left="315" w:right="85"/>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A documentação relativa à regularidade</w:t>
            </w:r>
            <w:r w:rsidRPr="00DF16A2">
              <w:rPr>
                <w:rFonts w:ascii="Times New Roman" w:eastAsia="Arial" w:hAnsi="Times New Roman" w:cs="Times New Roman"/>
                <w:b/>
                <w:color w:val="000000"/>
                <w:sz w:val="18"/>
                <w:szCs w:val="18"/>
              </w:rPr>
              <w:t xml:space="preserve"> jurídica</w:t>
            </w:r>
            <w:r w:rsidRPr="00DF16A2">
              <w:rPr>
                <w:rStyle w:val="Refdenotaderodap"/>
                <w:rFonts w:ascii="Times New Roman" w:eastAsia="Arial" w:hAnsi="Times New Roman" w:cs="Times New Roman"/>
                <w:b/>
                <w:color w:val="000000"/>
                <w:sz w:val="18"/>
                <w:szCs w:val="18"/>
              </w:rPr>
              <w:footnoteReference w:id="15"/>
            </w:r>
            <w:r w:rsidRPr="00DF16A2">
              <w:rPr>
                <w:rFonts w:ascii="Times New Roman" w:eastAsia="Arial" w:hAnsi="Times New Roman" w:cs="Times New Roman"/>
                <w:color w:val="000000"/>
                <w:sz w:val="18"/>
                <w:szCs w:val="18"/>
              </w:rPr>
              <w:t xml:space="preserve"> apresentada comprova a existência jurídica da pessoa e, quando cabível, de autorização para o exercício da atividade a ser contratada? (art. 66 da Lei Federal nº 14.133/21)</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4A255B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BF1B8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890FAE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1C9978B8" w14:textId="77777777" w:rsidTr="00922C97">
        <w:trPr>
          <w:trHeight w:val="204"/>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1F6B427" w14:textId="273D7457" w:rsidR="00D57A31" w:rsidRPr="00DF16A2" w:rsidRDefault="00D57A31" w:rsidP="00D57A31">
            <w:pPr>
              <w:pStyle w:val="PargrafodaLista"/>
              <w:widowControl w:val="0"/>
              <w:numPr>
                <w:ilvl w:val="0"/>
                <w:numId w:val="23"/>
              </w:numPr>
              <w:tabs>
                <w:tab w:val="left" w:pos="447"/>
              </w:tabs>
              <w:suppressAutoHyphens/>
              <w:spacing w:after="0" w:line="276" w:lineRule="auto"/>
              <w:ind w:left="315" w:right="85"/>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Documentos relativo à </w:t>
            </w:r>
            <w:r w:rsidRPr="00DF16A2">
              <w:rPr>
                <w:rFonts w:ascii="Times New Roman" w:eastAsia="Arial" w:hAnsi="Times New Roman" w:cs="Times New Roman"/>
                <w:b/>
                <w:color w:val="000000"/>
                <w:sz w:val="18"/>
                <w:szCs w:val="18"/>
              </w:rPr>
              <w:t>qualificação técnica-profissional e técnico-operacional,</w:t>
            </w:r>
            <w:r w:rsidRPr="00DF16A2">
              <w:rPr>
                <w:rStyle w:val="Refdenotaderodap"/>
                <w:rFonts w:ascii="Times New Roman" w:eastAsia="Arial" w:hAnsi="Times New Roman" w:cs="Times New Roman"/>
                <w:b/>
                <w:color w:val="000000"/>
                <w:sz w:val="18"/>
                <w:szCs w:val="18"/>
              </w:rPr>
              <w:footnoteReference w:id="16"/>
            </w:r>
            <w:r w:rsidRPr="00DF16A2">
              <w:rPr>
                <w:rFonts w:ascii="Times New Roman" w:eastAsia="Arial" w:hAnsi="Times New Roman" w:cs="Times New Roman"/>
                <w:color w:val="000000"/>
                <w:sz w:val="18"/>
                <w:szCs w:val="18"/>
              </w:rPr>
              <w:t xml:space="preserve"> conforme o</w:t>
            </w:r>
            <w:r w:rsidRPr="00DF16A2">
              <w:rPr>
                <w:rFonts w:ascii="Times New Roman" w:eastAsia="Arial" w:hAnsi="Times New Roman" w:cs="Times New Roman"/>
                <w:sz w:val="18"/>
                <w:szCs w:val="18"/>
              </w:rPr>
              <w:t xml:space="preserve"> objeto </w:t>
            </w:r>
            <w:r w:rsidRPr="00DF16A2">
              <w:rPr>
                <w:rFonts w:ascii="Times New Roman" w:eastAsia="Arial" w:hAnsi="Times New Roman" w:cs="Times New Roman"/>
                <w:color w:val="000000"/>
                <w:sz w:val="18"/>
                <w:szCs w:val="18"/>
              </w:rPr>
              <w:t>da contratação? (art. 67 da Lei Federal nº 14.133/21)</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069F232"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B7D1A3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96396B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2A913852"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6B8F1F3" w14:textId="7BA4FEF9" w:rsidR="00D57A31" w:rsidRPr="00DF16A2" w:rsidRDefault="00D57A31" w:rsidP="00D57A31">
            <w:pPr>
              <w:pStyle w:val="PargrafodaLista"/>
              <w:widowControl w:val="0"/>
              <w:numPr>
                <w:ilvl w:val="0"/>
                <w:numId w:val="23"/>
              </w:numPr>
              <w:tabs>
                <w:tab w:val="left" w:pos="447"/>
              </w:tabs>
              <w:suppressAutoHyphens/>
              <w:spacing w:after="0" w:line="276" w:lineRule="auto"/>
              <w:ind w:left="315" w:right="85"/>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A regularidade </w:t>
            </w:r>
            <w:r w:rsidRPr="00DF16A2">
              <w:rPr>
                <w:rFonts w:ascii="Times New Roman" w:eastAsia="Arial" w:hAnsi="Times New Roman" w:cs="Times New Roman"/>
                <w:b/>
                <w:bCs/>
                <w:color w:val="000000"/>
                <w:sz w:val="18"/>
                <w:szCs w:val="18"/>
              </w:rPr>
              <w:t>fiscal, social e trabalhista</w:t>
            </w:r>
            <w:r w:rsidRPr="00DF16A2">
              <w:rPr>
                <w:rStyle w:val="Refdenotaderodap"/>
                <w:rFonts w:ascii="Times New Roman" w:eastAsia="Arial" w:hAnsi="Times New Roman" w:cs="Times New Roman"/>
                <w:b/>
                <w:bCs/>
                <w:color w:val="000000"/>
                <w:sz w:val="18"/>
                <w:szCs w:val="18"/>
              </w:rPr>
              <w:footnoteReference w:id="17"/>
            </w:r>
            <w:r w:rsidRPr="00DF16A2">
              <w:rPr>
                <w:rFonts w:ascii="Times New Roman" w:eastAsia="Arial" w:hAnsi="Times New Roman" w:cs="Times New Roman"/>
                <w:color w:val="000000"/>
                <w:sz w:val="18"/>
                <w:szCs w:val="18"/>
              </w:rPr>
              <w:t xml:space="preserve"> foram apresentadas e verificadas a legitimidade da documentação? (art. 68 da Lei Federal nº 14.133/21)</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026DF9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E5C049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B29B85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A5CD746"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02A7869" w14:textId="509599F6" w:rsidR="00D57A31" w:rsidRPr="00DF16A2" w:rsidRDefault="00D57A31" w:rsidP="00D57A31">
            <w:pPr>
              <w:pStyle w:val="PargrafodaLista"/>
              <w:widowControl w:val="0"/>
              <w:numPr>
                <w:ilvl w:val="0"/>
                <w:numId w:val="23"/>
              </w:numPr>
              <w:tabs>
                <w:tab w:val="left" w:pos="447"/>
              </w:tabs>
              <w:suppressAutoHyphens/>
              <w:spacing w:after="0" w:line="276" w:lineRule="auto"/>
              <w:ind w:left="315" w:right="85"/>
              <w:jc w:val="both"/>
              <w:rPr>
                <w:rFonts w:ascii="Times New Roman" w:eastAsia="Arial" w:hAnsi="Times New Roman" w:cs="Times New Roman"/>
                <w:color w:val="000000"/>
                <w:sz w:val="18"/>
                <w:szCs w:val="18"/>
              </w:rPr>
            </w:pPr>
            <w:bookmarkStart w:id="8" w:name="_Hlk190339519"/>
            <w:r w:rsidRPr="00DF16A2">
              <w:rPr>
                <w:rFonts w:ascii="Times New Roman" w:eastAsia="Arial" w:hAnsi="Times New Roman" w:cs="Times New Roman"/>
                <w:color w:val="000000"/>
                <w:sz w:val="18"/>
                <w:szCs w:val="18"/>
              </w:rPr>
              <w:t xml:space="preserve">A habilitação </w:t>
            </w:r>
            <w:r w:rsidRPr="00DF16A2">
              <w:rPr>
                <w:rFonts w:ascii="Times New Roman" w:eastAsia="Arial" w:hAnsi="Times New Roman" w:cs="Times New Roman"/>
                <w:b/>
                <w:bCs/>
                <w:color w:val="000000"/>
                <w:sz w:val="18"/>
                <w:szCs w:val="18"/>
              </w:rPr>
              <w:t>econômico-financeira</w:t>
            </w:r>
            <w:r w:rsidRPr="00DF16A2">
              <w:rPr>
                <w:rStyle w:val="Refdenotaderodap"/>
                <w:rFonts w:ascii="Times New Roman" w:eastAsia="Arial" w:hAnsi="Times New Roman" w:cs="Times New Roman"/>
                <w:b/>
                <w:bCs/>
                <w:color w:val="000000"/>
                <w:sz w:val="18"/>
                <w:szCs w:val="18"/>
              </w:rPr>
              <w:footnoteReference w:id="18"/>
            </w:r>
            <w:r w:rsidRPr="00DF16A2">
              <w:rPr>
                <w:rFonts w:ascii="Times New Roman" w:eastAsia="Arial" w:hAnsi="Times New Roman" w:cs="Times New Roman"/>
                <w:color w:val="000000"/>
                <w:sz w:val="18"/>
                <w:szCs w:val="18"/>
              </w:rPr>
              <w:t xml:space="preserve"> foi comprovada de forma objetiva, por coeficientes e índices econômicos previstos no edital? (art. 69 e </w:t>
            </w:r>
            <w:r w:rsidRPr="00DF16A2">
              <w:rPr>
                <w:rFonts w:ascii="Times New Roman" w:eastAsia="Arial" w:hAnsi="Times New Roman" w:cs="Times New Roman"/>
                <w:sz w:val="18"/>
                <w:szCs w:val="18"/>
              </w:rPr>
              <w:t xml:space="preserve">art. 14, inc. VI </w:t>
            </w:r>
            <w:r w:rsidRPr="00DF16A2">
              <w:rPr>
                <w:rFonts w:ascii="Times New Roman" w:eastAsia="Arial" w:hAnsi="Times New Roman" w:cs="Times New Roman"/>
                <w:color w:val="000000"/>
                <w:sz w:val="18"/>
                <w:szCs w:val="18"/>
              </w:rPr>
              <w:t>da Lei Federal nº 14.133/21)</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85A06B9" w14:textId="77777777" w:rsidR="00D57A31" w:rsidRPr="00DF16A2" w:rsidRDefault="00D57A31" w:rsidP="004537F8">
            <w:pPr>
              <w:spacing w:line="360" w:lineRule="auto"/>
              <w:ind w:left="316" w:right="46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0C0B1F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B78F50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bookmarkEnd w:id="8"/>
      <w:tr w:rsidR="00D57A31" w:rsidRPr="00DF16A2" w14:paraId="7803F1D8"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6BB6815" w14:textId="16405952"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A </w:t>
            </w:r>
            <w:r w:rsidRPr="00DF16A2">
              <w:rPr>
                <w:rFonts w:ascii="Times New Roman" w:eastAsia="Arial" w:hAnsi="Times New Roman" w:cs="Times New Roman"/>
                <w:b/>
                <w:bCs/>
                <w:color w:val="000000"/>
                <w:sz w:val="18"/>
                <w:szCs w:val="18"/>
              </w:rPr>
              <w:t>Microempresa (ME) e a Empresa de Pequeno Porte (EPP</w:t>
            </w:r>
            <w:r w:rsidRPr="00DF16A2">
              <w:rPr>
                <w:rFonts w:ascii="Times New Roman" w:eastAsia="Arial" w:hAnsi="Times New Roman" w:cs="Times New Roman"/>
                <w:color w:val="000000"/>
                <w:sz w:val="18"/>
                <w:szCs w:val="18"/>
              </w:rPr>
              <w:t>) apresentaram toda a documentação de regularidade fiscal durante a licitação, garantindo o direito ao prazo para regularização em caso de restrição na documentação, assegurando sua plena regularidade para assinatura do contrato? (</w:t>
            </w:r>
            <w:proofErr w:type="spellStart"/>
            <w:r w:rsidRPr="00DF16A2">
              <w:rPr>
                <w:rFonts w:ascii="Times New Roman" w:eastAsia="Arial" w:hAnsi="Times New Roman" w:cs="Times New Roman"/>
                <w:color w:val="000000"/>
                <w:sz w:val="18"/>
                <w:szCs w:val="18"/>
              </w:rPr>
              <w:t>arts</w:t>
            </w:r>
            <w:proofErr w:type="spellEnd"/>
            <w:r w:rsidRPr="00DF16A2">
              <w:rPr>
                <w:rFonts w:ascii="Times New Roman" w:eastAsia="Arial" w:hAnsi="Times New Roman" w:cs="Times New Roman"/>
                <w:color w:val="000000"/>
                <w:sz w:val="18"/>
                <w:szCs w:val="18"/>
              </w:rPr>
              <w:t>. 42 e</w:t>
            </w:r>
            <w:r w:rsidRPr="00DF16A2">
              <w:rPr>
                <w:rFonts w:ascii="Times New Roman" w:eastAsia="Arial" w:hAnsi="Times New Roman" w:cs="Times New Roman"/>
                <w:sz w:val="18"/>
                <w:szCs w:val="18"/>
              </w:rPr>
              <w:t xml:space="preserve"> 43 </w:t>
            </w:r>
            <w:r w:rsidRPr="00DF16A2">
              <w:rPr>
                <w:rFonts w:ascii="Times New Roman" w:eastAsia="Arial" w:hAnsi="Times New Roman" w:cs="Times New Roman"/>
                <w:color w:val="000000"/>
                <w:sz w:val="18"/>
                <w:szCs w:val="18"/>
              </w:rPr>
              <w:t>da LC nº 123/06)</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E94A454" w14:textId="77777777" w:rsidR="00D57A31" w:rsidRPr="00DF16A2" w:rsidRDefault="00D57A31" w:rsidP="004537F8">
            <w:pPr>
              <w:spacing w:line="276" w:lineRule="auto"/>
              <w:ind w:right="38"/>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770F4E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370C35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709181F" w14:textId="77777777" w:rsidTr="00922C97">
        <w:trPr>
          <w:trHeight w:val="898"/>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A61DF9B" w14:textId="3DAF684B"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Caso haja previsão no edital, a comprovação da habilitação jurídica, fiscal, social e trabalhista e econômico-financeira foi </w:t>
            </w:r>
            <w:r w:rsidRPr="00DF16A2">
              <w:rPr>
                <w:rFonts w:ascii="Times New Roman" w:hAnsi="Times New Roman" w:cs="Times New Roman"/>
                <w:b/>
                <w:bCs/>
                <w:color w:val="000000"/>
                <w:sz w:val="18"/>
                <w:szCs w:val="18"/>
              </w:rPr>
              <w:t>substituída</w:t>
            </w:r>
            <w:r w:rsidRPr="00DF16A2">
              <w:rPr>
                <w:rFonts w:ascii="Times New Roman" w:hAnsi="Times New Roman" w:cs="Times New Roman"/>
                <w:color w:val="000000"/>
                <w:sz w:val="18"/>
                <w:szCs w:val="18"/>
              </w:rPr>
              <w:t xml:space="preserve"> pelo registro cadastral SICAF ou no e-Fornecedor? (art. 68, §1º c/c art. 70, inc. II da Lei Federal nº 14.133/21; art. 126, §1º do Decreto Estadual nº 6.606/23)</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7CC2C21"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EC5BA4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287991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8313302" w14:textId="77777777" w:rsidTr="00922C97">
        <w:trPr>
          <w:trHeight w:val="27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02EF0E0B" w14:textId="0D40E65B" w:rsidR="00D57A31" w:rsidRPr="00DF16A2" w:rsidRDefault="00D57A31" w:rsidP="00D57A31">
            <w:pPr>
              <w:widowControl w:val="0"/>
              <w:numPr>
                <w:ilvl w:val="0"/>
                <w:numId w:val="6"/>
              </w:numPr>
              <w:tabs>
                <w:tab w:val="left" w:pos="447"/>
              </w:tabs>
              <w:suppressAutoHyphens/>
              <w:spacing w:after="0"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Caso os documentos exigidos para habilitação não estivessem contemplados no certificado de registro cadastral utilizado, eles foram enviados pelo sistema? (art. 129, §1° do Decreto Estadual nº6.606/23)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7FA78FD"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F00563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AF806F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BEEB777"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27ED3C8" w14:textId="7777777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Caso tenha sido permitida a participação de empresas reunidas em </w:t>
            </w:r>
            <w:r w:rsidRPr="00DF16A2">
              <w:rPr>
                <w:rFonts w:ascii="Times New Roman" w:hAnsi="Times New Roman" w:cs="Times New Roman"/>
                <w:b/>
                <w:bCs/>
                <w:sz w:val="18"/>
                <w:szCs w:val="18"/>
              </w:rPr>
              <w:t>consórcio</w:t>
            </w:r>
            <w:r w:rsidRPr="00DF16A2">
              <w:rPr>
                <w:rFonts w:ascii="Times New Roman" w:hAnsi="Times New Roman" w:cs="Times New Roman"/>
                <w:sz w:val="18"/>
                <w:szCs w:val="18"/>
              </w:rPr>
              <w:t xml:space="preserve">, foram atendidas as normas previstas no art. 15 da </w:t>
            </w:r>
            <w:r w:rsidRPr="00DF16A2">
              <w:rPr>
                <w:rFonts w:ascii="Times New Roman" w:eastAsia="Arial" w:hAnsi="Times New Roman" w:cs="Times New Roman"/>
                <w:sz w:val="18"/>
                <w:szCs w:val="18"/>
              </w:rPr>
              <w:t>Lei Federal nº 14.133/21?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68F6378"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5E7B4D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51118B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38CBD02"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00141E6" w14:textId="7777777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Caso tenha sido permitida a participação de </w:t>
            </w:r>
            <w:r w:rsidRPr="00DF16A2">
              <w:rPr>
                <w:rFonts w:ascii="Times New Roman" w:hAnsi="Times New Roman" w:cs="Times New Roman"/>
                <w:b/>
                <w:bCs/>
                <w:sz w:val="18"/>
                <w:szCs w:val="18"/>
              </w:rPr>
              <w:t>cooperativas</w:t>
            </w:r>
            <w:r w:rsidRPr="00DF16A2">
              <w:rPr>
                <w:rFonts w:ascii="Times New Roman" w:hAnsi="Times New Roman" w:cs="Times New Roman"/>
                <w:sz w:val="18"/>
                <w:szCs w:val="18"/>
              </w:rPr>
              <w:t xml:space="preserve">, foram observadas as exigências dispostas no art. 16 da </w:t>
            </w:r>
            <w:r w:rsidRPr="00DF16A2">
              <w:rPr>
                <w:rFonts w:ascii="Times New Roman" w:eastAsia="Arial" w:hAnsi="Times New Roman" w:cs="Times New Roman"/>
                <w:sz w:val="18"/>
                <w:szCs w:val="18"/>
              </w:rPr>
              <w:t>Lei Federal nº 14.133/21?</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B49DD2A"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BB6481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AF9285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9BBB759"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93BF329" w14:textId="0DD1F41F"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lastRenderedPageBreak/>
              <w:t xml:space="preserve">Em caso de </w:t>
            </w:r>
            <w:r w:rsidRPr="00DF16A2">
              <w:rPr>
                <w:rFonts w:ascii="Times New Roman" w:hAnsi="Times New Roman" w:cs="Times New Roman"/>
                <w:b/>
                <w:bCs/>
                <w:sz w:val="18"/>
                <w:szCs w:val="18"/>
              </w:rPr>
              <w:t>inabilitação</w:t>
            </w:r>
            <w:r w:rsidRPr="00DF16A2">
              <w:rPr>
                <w:rFonts w:ascii="Times New Roman" w:hAnsi="Times New Roman" w:cs="Times New Roman"/>
                <w:sz w:val="18"/>
                <w:szCs w:val="18"/>
              </w:rPr>
              <w:t xml:space="preserve"> do licitante vencedor, as propostas subsequentes, na ordem de classificação, foram examinadas? (art. 129, §8° do Decreto Estadual nº6.606/23)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BEC21EA"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CDE0CC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D9D61B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D25A6DA"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3175BECE" w14:textId="77777777" w:rsidR="00D57A31" w:rsidRPr="00DF16A2" w:rsidRDefault="00D57A31" w:rsidP="0054203C">
            <w:pPr>
              <w:spacing w:after="0" w:line="276" w:lineRule="auto"/>
              <w:ind w:left="316" w:hanging="316"/>
              <w:jc w:val="center"/>
              <w:rPr>
                <w:rFonts w:ascii="Times New Roman" w:hAnsi="Times New Roman" w:cs="Times New Roman"/>
                <w:sz w:val="18"/>
                <w:szCs w:val="18"/>
              </w:rPr>
            </w:pPr>
            <w:r w:rsidRPr="00DF16A2">
              <w:rPr>
                <w:rFonts w:ascii="Times New Roman" w:eastAsia="Arial" w:hAnsi="Times New Roman" w:cs="Times New Roman"/>
                <w:b/>
                <w:sz w:val="18"/>
                <w:szCs w:val="18"/>
              </w:rPr>
              <w:t>FASE DE RECURSAL</w:t>
            </w:r>
          </w:p>
        </w:tc>
      </w:tr>
      <w:tr w:rsidR="00D57A31" w:rsidRPr="00DF16A2" w14:paraId="4729D4CF"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87EADA4" w14:textId="64715BA4"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Foram respeitadas as </w:t>
            </w:r>
            <w:r w:rsidRPr="00DF16A2">
              <w:rPr>
                <w:rFonts w:ascii="Times New Roman" w:hAnsi="Times New Roman" w:cs="Times New Roman"/>
                <w:b/>
                <w:bCs/>
                <w:color w:val="000000"/>
                <w:sz w:val="18"/>
                <w:szCs w:val="18"/>
              </w:rPr>
              <w:t>fases recursais</w:t>
            </w:r>
            <w:r w:rsidRPr="00DF16A2">
              <w:rPr>
                <w:rFonts w:ascii="Times New Roman" w:hAnsi="Times New Roman" w:cs="Times New Roman"/>
                <w:color w:val="000000"/>
                <w:sz w:val="18"/>
                <w:szCs w:val="18"/>
              </w:rPr>
              <w:t xml:space="preserve"> previstas no art. 165 da Lei n°14.133/21, assegurando ao licitante o direito de recorrer, no prazo de 03 (três) dias úteis, manifestada imediatamente no prazo estabelecido? </w:t>
            </w:r>
            <w:r w:rsidRPr="00DF16A2">
              <w:rPr>
                <w:rFonts w:ascii="Times New Roman" w:hAnsi="Times New Roman" w:cs="Times New Roman"/>
                <w:color w:val="000000"/>
                <w:sz w:val="18"/>
                <w:szCs w:val="18"/>
                <w:lang w:val="en-US"/>
              </w:rPr>
              <w:t xml:space="preserve">(art. 165, da Lei Federal nº14.133/21; art. 130 do </w:t>
            </w:r>
            <w:r w:rsidRPr="00DF16A2">
              <w:rPr>
                <w:rFonts w:ascii="Times New Roman" w:hAnsi="Times New Roman" w:cs="Times New Roman"/>
                <w:sz w:val="18"/>
                <w:szCs w:val="18"/>
              </w:rPr>
              <w:t xml:space="preserve">Decreto Estadual </w:t>
            </w:r>
            <w:r w:rsidRPr="00DF16A2">
              <w:rPr>
                <w:rFonts w:ascii="Times New Roman" w:hAnsi="Times New Roman" w:cs="Times New Roman"/>
                <w:color w:val="000000"/>
                <w:sz w:val="18"/>
                <w:szCs w:val="18"/>
                <w:lang w:val="en-US"/>
              </w:rPr>
              <w:t>nº 6.606/23</w:t>
            </w:r>
            <w:r w:rsidRPr="00DF16A2">
              <w:rPr>
                <w:rFonts w:ascii="Times New Roman" w:hAnsi="Times New Roman" w:cs="Times New Roman"/>
                <w:color w:val="000000"/>
                <w:sz w:val="18"/>
                <w:szCs w:val="18"/>
              </w:rPr>
              <w:t>)</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ED8727A"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0AC7C93"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433ED78"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r>
      <w:tr w:rsidR="00D57A31" w:rsidRPr="00DF16A2" w14:paraId="101BD3C4"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AD5D63A" w14:textId="6BD5827C"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sz w:val="18"/>
                <w:szCs w:val="18"/>
              </w:rPr>
              <w:t xml:space="preserve">Em caso </w:t>
            </w:r>
            <w:r w:rsidRPr="00DF16A2">
              <w:rPr>
                <w:rFonts w:ascii="Times New Roman" w:hAnsi="Times New Roman" w:cs="Times New Roman"/>
                <w:b/>
                <w:bCs/>
                <w:sz w:val="18"/>
                <w:szCs w:val="18"/>
              </w:rPr>
              <w:t>positivo</w:t>
            </w:r>
            <w:r w:rsidRPr="00DF16A2">
              <w:rPr>
                <w:rFonts w:ascii="Times New Roman" w:hAnsi="Times New Roman" w:cs="Times New Roman"/>
                <w:sz w:val="18"/>
                <w:szCs w:val="18"/>
              </w:rPr>
              <w:t>, o recurso foi dirigido à autoridade responsável, foi concedido prazo equivalente para contrarrazões e assegurado acesso aos elementos necessários à defesa, além da suspensão dos efeitos do ato recorrido até decisão final? (art. 165, §2° a 5º e art. 168 da Lei Federal n° 14.133/21; art. 130 do Decreto Estadual n°6.606/23)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8883E6B"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DCF766C"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AFEE820"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r>
      <w:tr w:rsidR="00D57A31" w:rsidRPr="00DF16A2" w14:paraId="66788B43" w14:textId="77777777" w:rsidTr="00922C97">
        <w:trPr>
          <w:trHeight w:val="253"/>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697CC44" w14:textId="78FBBC10"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Consta redigida </w:t>
            </w:r>
            <w:r w:rsidRPr="00DF16A2">
              <w:rPr>
                <w:rFonts w:ascii="Times New Roman" w:hAnsi="Times New Roman" w:cs="Times New Roman"/>
                <w:b/>
                <w:bCs/>
                <w:color w:val="000000"/>
                <w:sz w:val="18"/>
                <w:szCs w:val="18"/>
              </w:rPr>
              <w:t>ata de</w:t>
            </w:r>
            <w:r w:rsidRPr="00DF16A2">
              <w:rPr>
                <w:rFonts w:ascii="Times New Roman" w:hAnsi="Times New Roman" w:cs="Times New Roman"/>
                <w:color w:val="000000"/>
                <w:sz w:val="18"/>
                <w:szCs w:val="18"/>
              </w:rPr>
              <w:t xml:space="preserve"> </w:t>
            </w:r>
            <w:r w:rsidRPr="00DF16A2">
              <w:rPr>
                <w:rFonts w:ascii="Times New Roman" w:hAnsi="Times New Roman" w:cs="Times New Roman"/>
                <w:b/>
                <w:bCs/>
                <w:color w:val="000000"/>
                <w:sz w:val="18"/>
                <w:szCs w:val="18"/>
              </w:rPr>
              <w:t>sessão pública</w:t>
            </w:r>
            <w:r w:rsidRPr="00DF16A2">
              <w:rPr>
                <w:rFonts w:ascii="Times New Roman" w:hAnsi="Times New Roman" w:cs="Times New Roman"/>
                <w:color w:val="000000"/>
                <w:sz w:val="18"/>
                <w:szCs w:val="18"/>
              </w:rPr>
              <w:t xml:space="preserve">, contendo todas as ocorrências e etapas prevista? (art. 130, §1º, </w:t>
            </w:r>
            <w:r w:rsidRPr="00DF16A2">
              <w:rPr>
                <w:rFonts w:ascii="Times New Roman" w:hAnsi="Times New Roman" w:cs="Times New Roman"/>
                <w:sz w:val="18"/>
                <w:szCs w:val="18"/>
              </w:rPr>
              <w:t xml:space="preserve">132 e 133 </w:t>
            </w:r>
            <w:r w:rsidRPr="00DF16A2">
              <w:rPr>
                <w:rFonts w:ascii="Times New Roman" w:hAnsi="Times New Roman" w:cs="Times New Roman"/>
                <w:color w:val="000000"/>
                <w:sz w:val="18"/>
                <w:szCs w:val="18"/>
              </w:rPr>
              <w:t>do Decreto Estadual nº 6.606/23)</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883F9CF"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A136160"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48B7E49"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r>
      <w:tr w:rsidR="00D57A31" w:rsidRPr="00DF16A2" w14:paraId="0301B08C"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398373E3" w14:textId="77777777" w:rsidR="00D57A31" w:rsidRPr="00DF16A2" w:rsidRDefault="00D57A31" w:rsidP="0054203C">
            <w:pPr>
              <w:spacing w:after="0"/>
              <w:ind w:left="316" w:right="34" w:hanging="316"/>
              <w:jc w:val="center"/>
              <w:rPr>
                <w:rFonts w:ascii="Times New Roman" w:hAnsi="Times New Roman" w:cs="Times New Roman"/>
                <w:sz w:val="18"/>
                <w:szCs w:val="18"/>
              </w:rPr>
            </w:pPr>
            <w:r w:rsidRPr="00DF16A2">
              <w:rPr>
                <w:rFonts w:ascii="Times New Roman" w:eastAsia="Arial" w:hAnsi="Times New Roman" w:cs="Times New Roman"/>
                <w:b/>
                <w:sz w:val="18"/>
                <w:szCs w:val="18"/>
              </w:rPr>
              <w:t>FASE DE HOMOLOGAÇÃO</w:t>
            </w:r>
          </w:p>
        </w:tc>
      </w:tr>
      <w:tr w:rsidR="00D57A31" w:rsidRPr="00DF16A2" w14:paraId="2EA7769E" w14:textId="77777777" w:rsidTr="00922C97">
        <w:trPr>
          <w:trHeight w:val="204"/>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2DE9F9B" w14:textId="6C6ABD1A"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 Consta o encaminhamento à autoridade superior para pronunciamento, que poderá </w:t>
            </w:r>
            <w:r w:rsidRPr="00DF16A2">
              <w:rPr>
                <w:rFonts w:ascii="Times New Roman" w:hAnsi="Times New Roman" w:cs="Times New Roman"/>
                <w:b/>
                <w:bCs/>
                <w:color w:val="000000"/>
                <w:sz w:val="18"/>
                <w:szCs w:val="18"/>
              </w:rPr>
              <w:t>adjudicar</w:t>
            </w:r>
            <w:r w:rsidRPr="00DF16A2">
              <w:rPr>
                <w:rFonts w:ascii="Times New Roman" w:hAnsi="Times New Roman" w:cs="Times New Roman"/>
                <w:color w:val="000000"/>
                <w:sz w:val="18"/>
                <w:szCs w:val="18"/>
              </w:rPr>
              <w:t xml:space="preserve"> o objeto e </w:t>
            </w:r>
            <w:r w:rsidRPr="00DF16A2">
              <w:rPr>
                <w:rFonts w:ascii="Times New Roman" w:hAnsi="Times New Roman" w:cs="Times New Roman"/>
                <w:b/>
                <w:bCs/>
                <w:color w:val="000000"/>
                <w:sz w:val="18"/>
                <w:szCs w:val="18"/>
              </w:rPr>
              <w:t>homologar</w:t>
            </w:r>
            <w:r w:rsidRPr="00DF16A2">
              <w:rPr>
                <w:rFonts w:ascii="Times New Roman" w:hAnsi="Times New Roman" w:cs="Times New Roman"/>
                <w:color w:val="000000"/>
                <w:sz w:val="18"/>
                <w:szCs w:val="18"/>
              </w:rPr>
              <w:t xml:space="preserve"> o procedimento? (art. 71 da Lei Federal nº 14.133/21; </w:t>
            </w:r>
            <w:r w:rsidRPr="00DF16A2">
              <w:rPr>
                <w:rFonts w:ascii="Times New Roman" w:hAnsi="Times New Roman" w:cs="Times New Roman"/>
                <w:sz w:val="18"/>
                <w:szCs w:val="18"/>
              </w:rPr>
              <w:t xml:space="preserve">art. 20, III, alínea m </w:t>
            </w:r>
            <w:r w:rsidRPr="00DF16A2">
              <w:rPr>
                <w:rFonts w:ascii="Times New Roman" w:hAnsi="Times New Roman" w:cs="Times New Roman"/>
                <w:color w:val="000000"/>
                <w:sz w:val="18"/>
                <w:szCs w:val="18"/>
              </w:rPr>
              <w:t>do Decreto Estadual nº 6.606/23)</w:t>
            </w:r>
            <w:r w:rsidR="0054203C">
              <w:rPr>
                <w:rFonts w:ascii="Times New Roman" w:hAnsi="Times New Roman" w:cs="Times New Roman"/>
                <w:color w:val="000000"/>
                <w:sz w:val="18"/>
                <w:szCs w:val="18"/>
              </w:rPr>
              <w:t>.</w:t>
            </w:r>
            <w:r w:rsidRPr="00DF16A2">
              <w:rPr>
                <w:rFonts w:ascii="Times New Roman" w:hAnsi="Times New Roman" w:cs="Times New Roman"/>
                <w:color w:val="000000"/>
                <w:sz w:val="18"/>
                <w:szCs w:val="18"/>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19DF8B7"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45B7B8C"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49F4F06" w14:textId="77777777" w:rsidR="00D57A31" w:rsidRPr="00DF16A2" w:rsidRDefault="00D57A31" w:rsidP="004537F8">
            <w:pPr>
              <w:tabs>
                <w:tab w:val="left" w:pos="447"/>
              </w:tabs>
              <w:spacing w:line="276" w:lineRule="auto"/>
              <w:ind w:right="85"/>
              <w:contextualSpacing/>
              <w:jc w:val="both"/>
              <w:rPr>
                <w:rFonts w:ascii="Times New Roman" w:hAnsi="Times New Roman" w:cs="Times New Roman"/>
                <w:color w:val="000000"/>
                <w:sz w:val="18"/>
                <w:szCs w:val="18"/>
              </w:rPr>
            </w:pPr>
          </w:p>
        </w:tc>
      </w:tr>
      <w:tr w:rsidR="00D57A31" w:rsidRPr="00DF16A2" w14:paraId="0C6BA825"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97E5247" w14:textId="55E5820F"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O </w:t>
            </w:r>
            <w:r w:rsidRPr="00DF16A2">
              <w:rPr>
                <w:rFonts w:ascii="Times New Roman" w:hAnsi="Times New Roman" w:cs="Times New Roman"/>
                <w:b/>
                <w:color w:val="000000"/>
                <w:sz w:val="18"/>
                <w:szCs w:val="18"/>
              </w:rPr>
              <w:t>ato de homologação</w:t>
            </w:r>
            <w:r w:rsidRPr="00DF16A2">
              <w:rPr>
                <w:rFonts w:ascii="Times New Roman" w:hAnsi="Times New Roman" w:cs="Times New Roman"/>
                <w:color w:val="000000"/>
                <w:sz w:val="18"/>
                <w:szCs w:val="18"/>
              </w:rPr>
              <w:t xml:space="preserve"> da licitação consta no processo? </w:t>
            </w:r>
            <w:r w:rsidRPr="00DF16A2">
              <w:rPr>
                <w:rFonts w:ascii="Times New Roman" w:hAnsi="Times New Roman" w:cs="Times New Roman"/>
                <w:color w:val="000000"/>
                <w:sz w:val="18"/>
                <w:szCs w:val="18"/>
                <w:lang w:val="en-US"/>
              </w:rPr>
              <w:t xml:space="preserve">(art. 17, inc. VII da Lei Federal </w:t>
            </w:r>
            <w:proofErr w:type="gramStart"/>
            <w:r w:rsidRPr="00DF16A2">
              <w:rPr>
                <w:rFonts w:ascii="Times New Roman" w:hAnsi="Times New Roman" w:cs="Times New Roman"/>
                <w:color w:val="000000"/>
                <w:sz w:val="18"/>
                <w:szCs w:val="18"/>
                <w:lang w:val="en-US"/>
              </w:rPr>
              <w:t>nº</w:t>
            </w:r>
            <w:proofErr w:type="gramEnd"/>
            <w:r w:rsidRPr="00DF16A2">
              <w:rPr>
                <w:rFonts w:ascii="Times New Roman" w:hAnsi="Times New Roman" w:cs="Times New Roman"/>
                <w:color w:val="000000"/>
                <w:sz w:val="18"/>
                <w:szCs w:val="18"/>
                <w:lang w:val="en-US"/>
              </w:rPr>
              <w:t xml:space="preserve"> 14.133/21)</w:t>
            </w:r>
            <w:r w:rsidR="0054203C">
              <w:rPr>
                <w:rFonts w:ascii="Times New Roman" w:hAnsi="Times New Roman" w:cs="Times New Roman"/>
                <w:color w:val="000000"/>
                <w:sz w:val="18"/>
                <w:szCs w:val="18"/>
                <w:lang w:val="en-US"/>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E27678E"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8BC6C6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F989A7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2917E72F"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91E5B27" w14:textId="60BB5DC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Consta </w:t>
            </w:r>
            <w:r w:rsidRPr="00DF16A2">
              <w:rPr>
                <w:rFonts w:ascii="Times New Roman" w:hAnsi="Times New Roman" w:cs="Times New Roman"/>
                <w:b/>
                <w:bCs/>
                <w:sz w:val="18"/>
                <w:szCs w:val="18"/>
              </w:rPr>
              <w:t>convocação</w:t>
            </w:r>
            <w:r w:rsidRPr="00DF16A2">
              <w:rPr>
                <w:rFonts w:ascii="Times New Roman" w:hAnsi="Times New Roman" w:cs="Times New Roman"/>
                <w:sz w:val="18"/>
                <w:szCs w:val="18"/>
              </w:rPr>
              <w:t xml:space="preserve"> </w:t>
            </w:r>
            <w:r w:rsidRPr="00DF16A2">
              <w:rPr>
                <w:rFonts w:ascii="Times New Roman" w:hAnsi="Times New Roman" w:cs="Times New Roman"/>
                <w:b/>
                <w:bCs/>
                <w:sz w:val="18"/>
                <w:szCs w:val="18"/>
              </w:rPr>
              <w:t>do licitante</w:t>
            </w:r>
            <w:r w:rsidRPr="00DF16A2">
              <w:rPr>
                <w:rFonts w:ascii="Times New Roman" w:hAnsi="Times New Roman" w:cs="Times New Roman"/>
                <w:sz w:val="18"/>
                <w:szCs w:val="18"/>
              </w:rPr>
              <w:t xml:space="preserve"> </w:t>
            </w:r>
            <w:r w:rsidRPr="00DF16A2">
              <w:rPr>
                <w:rFonts w:ascii="Times New Roman" w:hAnsi="Times New Roman" w:cs="Times New Roman"/>
                <w:b/>
                <w:bCs/>
                <w:sz w:val="18"/>
                <w:szCs w:val="18"/>
              </w:rPr>
              <w:t>vencedor</w:t>
            </w:r>
            <w:r w:rsidRPr="00DF16A2">
              <w:rPr>
                <w:rFonts w:ascii="Times New Roman" w:hAnsi="Times New Roman" w:cs="Times New Roman"/>
                <w:sz w:val="18"/>
                <w:szCs w:val="18"/>
              </w:rPr>
              <w:t xml:space="preserve"> para assinar o termo de contrato ou para aceitar ou retirar o instrumento equivalente, com prazo e condições </w:t>
            </w:r>
            <w:r w:rsidR="00AB2F63" w:rsidRPr="00DF16A2">
              <w:rPr>
                <w:rFonts w:ascii="Times New Roman" w:hAnsi="Times New Roman" w:cs="Times New Roman"/>
                <w:sz w:val="18"/>
                <w:szCs w:val="18"/>
              </w:rPr>
              <w:t>pré-estabelecidas</w:t>
            </w:r>
            <w:r w:rsidRPr="00DF16A2">
              <w:rPr>
                <w:rFonts w:ascii="Times New Roman" w:hAnsi="Times New Roman" w:cs="Times New Roman"/>
                <w:sz w:val="18"/>
                <w:szCs w:val="18"/>
              </w:rPr>
              <w:t xml:space="preserve"> no edital de licitação? (art. 90 da Lei Federal nº 14.133/2021; art. 134 do Decreto Estadual nº 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C9B9420"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78E68D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D59CCE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53CDFD4D"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50CC161" w14:textId="0F097D74" w:rsidR="00D57A31" w:rsidRPr="00DF16A2" w:rsidRDefault="00D57A31" w:rsidP="00D57A31">
            <w:pPr>
              <w:pStyle w:val="PargrafodaLista"/>
              <w:widowControl w:val="0"/>
              <w:numPr>
                <w:ilvl w:val="0"/>
                <w:numId w:val="26"/>
              </w:numPr>
              <w:tabs>
                <w:tab w:val="left" w:pos="447"/>
              </w:tabs>
              <w:suppressAutoHyphens/>
              <w:spacing w:after="0" w:line="276" w:lineRule="auto"/>
              <w:ind w:left="315" w:right="85"/>
              <w:jc w:val="both"/>
              <w:rPr>
                <w:rFonts w:ascii="Times New Roman" w:eastAsia="Arial" w:hAnsi="Times New Roman" w:cs="Times New Roman"/>
                <w:color w:val="000000"/>
                <w:sz w:val="18"/>
                <w:szCs w:val="18"/>
              </w:rPr>
            </w:pPr>
            <w:r w:rsidRPr="00DF16A2">
              <w:rPr>
                <w:rFonts w:ascii="Times New Roman" w:eastAsia="Arial" w:hAnsi="Times New Roman" w:cs="Times New Roman"/>
                <w:color w:val="000000"/>
                <w:sz w:val="18"/>
                <w:szCs w:val="18"/>
              </w:rPr>
              <w:t xml:space="preserve">Caso o licitante vencedor tenha solicitado </w:t>
            </w:r>
            <w:r w:rsidRPr="00DF16A2">
              <w:rPr>
                <w:rFonts w:ascii="Times New Roman" w:eastAsia="Arial" w:hAnsi="Times New Roman" w:cs="Times New Roman"/>
                <w:b/>
                <w:bCs/>
                <w:color w:val="000000"/>
                <w:sz w:val="18"/>
                <w:szCs w:val="18"/>
              </w:rPr>
              <w:t xml:space="preserve">prorrogação </w:t>
            </w:r>
            <w:r w:rsidRPr="00DF16A2">
              <w:rPr>
                <w:rFonts w:ascii="Times New Roman" w:eastAsia="Arial" w:hAnsi="Times New Roman" w:cs="Times New Roman"/>
                <w:color w:val="000000"/>
                <w:sz w:val="18"/>
                <w:szCs w:val="18"/>
              </w:rPr>
              <w:t xml:space="preserve">do prazo, a justificativa consta aceita pela Administração? (art. 90, §1º da Lei Federal nº 14.133/21; art. </w:t>
            </w:r>
            <w:r w:rsidRPr="00DF16A2">
              <w:rPr>
                <w:rFonts w:ascii="Times New Roman" w:eastAsia="Arial" w:hAnsi="Times New Roman" w:cs="Times New Roman"/>
                <w:sz w:val="18"/>
                <w:szCs w:val="18"/>
              </w:rPr>
              <w:t xml:space="preserve">134, §1° </w:t>
            </w:r>
            <w:r w:rsidRPr="00DF16A2">
              <w:rPr>
                <w:rFonts w:ascii="Times New Roman" w:eastAsia="Arial" w:hAnsi="Times New Roman" w:cs="Times New Roman"/>
                <w:color w:val="000000"/>
                <w:sz w:val="18"/>
                <w:szCs w:val="18"/>
              </w:rPr>
              <w:t>do Decreto Estadual nº 6.606/23)</w:t>
            </w:r>
            <w:r w:rsidR="0054203C">
              <w:rPr>
                <w:rFonts w:ascii="Times New Roman" w:eastAsia="Arial" w:hAnsi="Times New Roman" w:cs="Times New Roman"/>
                <w:color w:val="000000"/>
                <w:sz w:val="18"/>
                <w:szCs w:val="18"/>
              </w:rPr>
              <w:t>.</w:t>
            </w:r>
            <w:r w:rsidRPr="00DF16A2">
              <w:rPr>
                <w:rFonts w:ascii="Times New Roman" w:eastAsia="Arial" w:hAnsi="Times New Roman" w:cs="Times New Roman"/>
                <w:color w:val="000000"/>
                <w:sz w:val="18"/>
                <w:szCs w:val="18"/>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5636EC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29D4EC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7E553D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D9C5B84"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07B5488" w14:textId="7A1E7CAA" w:rsidR="00D57A31" w:rsidRPr="00DF16A2" w:rsidRDefault="00D57A31" w:rsidP="00D57A31">
            <w:pPr>
              <w:pStyle w:val="PargrafodaLista"/>
              <w:widowControl w:val="0"/>
              <w:numPr>
                <w:ilvl w:val="0"/>
                <w:numId w:val="26"/>
              </w:numPr>
              <w:tabs>
                <w:tab w:val="left" w:pos="447"/>
              </w:tabs>
              <w:suppressAutoHyphens/>
              <w:spacing w:after="0" w:line="276" w:lineRule="auto"/>
              <w:ind w:left="315" w:right="85"/>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Caso o licitante vencedor convocado </w:t>
            </w:r>
            <w:r w:rsidRPr="00DF16A2">
              <w:rPr>
                <w:rFonts w:ascii="Times New Roman" w:eastAsia="Arial" w:hAnsi="Times New Roman" w:cs="Times New Roman"/>
                <w:b/>
                <w:bCs/>
                <w:color w:val="000000"/>
                <w:sz w:val="18"/>
                <w:szCs w:val="18"/>
              </w:rPr>
              <w:t>recusar a assinar</w:t>
            </w:r>
            <w:r w:rsidRPr="00DF16A2">
              <w:rPr>
                <w:rFonts w:ascii="Times New Roman" w:eastAsia="Arial" w:hAnsi="Times New Roman" w:cs="Times New Roman"/>
                <w:color w:val="000000"/>
                <w:sz w:val="18"/>
                <w:szCs w:val="18"/>
              </w:rPr>
              <w:t xml:space="preserve"> o termo de contrato </w:t>
            </w:r>
            <w:r w:rsidRPr="00DF16A2">
              <w:rPr>
                <w:rFonts w:ascii="Times New Roman" w:eastAsia="Arial" w:hAnsi="Times New Roman" w:cs="Times New Roman"/>
                <w:sz w:val="18"/>
                <w:szCs w:val="18"/>
              </w:rPr>
              <w:t>ou não aceitar ou não retirar o instrumento equivalente</w:t>
            </w:r>
            <w:r w:rsidRPr="00DF16A2">
              <w:rPr>
                <w:rFonts w:ascii="Times New Roman" w:eastAsia="Arial" w:hAnsi="Times New Roman" w:cs="Times New Roman"/>
                <w:color w:val="000000"/>
                <w:sz w:val="18"/>
                <w:szCs w:val="18"/>
              </w:rPr>
              <w:t>, dentro do prazo e nas condições estabelecidas no edital de licitação, a Administração convocou o licitante remanescente, na ordem de classificação? (art. 90, §2º da Lei Federal nº 14.133/2021; art. 134, §2º do Decreto Estadual nº 6.606/23)</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666ABE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BDE06E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FBC808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999EB7B"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26FBCEF" w14:textId="7EA1886E" w:rsidR="00D57A31" w:rsidRPr="00DF16A2" w:rsidRDefault="00D57A31" w:rsidP="00D57A31">
            <w:pPr>
              <w:pStyle w:val="PargrafodaLista"/>
              <w:widowControl w:val="0"/>
              <w:numPr>
                <w:ilvl w:val="0"/>
                <w:numId w:val="26"/>
              </w:numPr>
              <w:tabs>
                <w:tab w:val="left" w:pos="447"/>
              </w:tabs>
              <w:suppressAutoHyphens/>
              <w:spacing w:after="0" w:line="276" w:lineRule="auto"/>
              <w:ind w:left="315" w:right="85"/>
              <w:jc w:val="both"/>
              <w:rPr>
                <w:rFonts w:ascii="Times New Roman" w:eastAsia="Arial" w:hAnsi="Times New Roman" w:cs="Times New Roman"/>
                <w:color w:val="000000"/>
                <w:sz w:val="18"/>
                <w:szCs w:val="18"/>
              </w:rPr>
            </w:pPr>
            <w:r w:rsidRPr="00DF16A2">
              <w:rPr>
                <w:rFonts w:ascii="Times New Roman" w:hAnsi="Times New Roman" w:cs="Times New Roman"/>
                <w:sz w:val="18"/>
                <w:szCs w:val="18"/>
              </w:rPr>
              <w:t xml:space="preserve">A administração </w:t>
            </w:r>
            <w:r w:rsidRPr="00DF16A2">
              <w:rPr>
                <w:rFonts w:ascii="Times New Roman" w:hAnsi="Times New Roman" w:cs="Times New Roman"/>
                <w:b/>
                <w:bCs/>
                <w:color w:val="000000" w:themeColor="text1"/>
                <w:sz w:val="18"/>
                <w:szCs w:val="18"/>
              </w:rPr>
              <w:t>penalizou</w:t>
            </w:r>
            <w:r w:rsidRPr="00DF16A2">
              <w:rPr>
                <w:rStyle w:val="Refdenotaderodap"/>
                <w:rFonts w:ascii="Times New Roman" w:hAnsi="Times New Roman" w:cs="Times New Roman"/>
                <w:b/>
                <w:bCs/>
                <w:color w:val="000000" w:themeColor="text1"/>
                <w:sz w:val="18"/>
                <w:szCs w:val="18"/>
              </w:rPr>
              <w:footnoteReference w:id="19"/>
            </w:r>
            <w:r w:rsidRPr="00DF16A2">
              <w:rPr>
                <w:rFonts w:ascii="Times New Roman" w:hAnsi="Times New Roman" w:cs="Times New Roman"/>
                <w:sz w:val="18"/>
                <w:szCs w:val="18"/>
              </w:rPr>
              <w:t xml:space="preserve"> o licitante vencedor pelo descumprimento total da obrigação assumida? (art. 90, §5º, </w:t>
            </w:r>
            <w:proofErr w:type="spellStart"/>
            <w:r w:rsidRPr="00DF16A2">
              <w:rPr>
                <w:rFonts w:ascii="Times New Roman" w:hAnsi="Times New Roman" w:cs="Times New Roman"/>
                <w:sz w:val="18"/>
                <w:szCs w:val="18"/>
              </w:rPr>
              <w:t>arts</w:t>
            </w:r>
            <w:proofErr w:type="spellEnd"/>
            <w:r w:rsidRPr="00DF16A2">
              <w:rPr>
                <w:rFonts w:ascii="Times New Roman" w:hAnsi="Times New Roman" w:cs="Times New Roman"/>
                <w:sz w:val="18"/>
                <w:szCs w:val="18"/>
              </w:rPr>
              <w:t xml:space="preserve">. 155 e 156 da Lei Federal nº 14.133/21; </w:t>
            </w:r>
            <w:proofErr w:type="spellStart"/>
            <w:r w:rsidRPr="00DF16A2">
              <w:rPr>
                <w:rFonts w:ascii="Times New Roman" w:eastAsia="Arial" w:hAnsi="Times New Roman" w:cs="Times New Roman"/>
                <w:color w:val="000000"/>
                <w:sz w:val="18"/>
                <w:szCs w:val="18"/>
              </w:rPr>
              <w:t>arts</w:t>
            </w:r>
            <w:proofErr w:type="spellEnd"/>
            <w:r w:rsidRPr="00DF16A2">
              <w:rPr>
                <w:rFonts w:ascii="Times New Roman" w:eastAsia="Arial" w:hAnsi="Times New Roman" w:cs="Times New Roman"/>
                <w:color w:val="000000"/>
                <w:sz w:val="18"/>
                <w:szCs w:val="18"/>
              </w:rPr>
              <w:t xml:space="preserve">. 134 </w:t>
            </w:r>
            <w:r w:rsidRPr="00DF16A2">
              <w:rPr>
                <w:rFonts w:ascii="Times New Roman" w:eastAsia="Arial" w:hAnsi="Times New Roman" w:cs="Times New Roman"/>
                <w:sz w:val="18"/>
                <w:szCs w:val="18"/>
              </w:rPr>
              <w:t>§4°</w:t>
            </w:r>
            <w:r w:rsidRPr="00DF16A2">
              <w:rPr>
                <w:rFonts w:ascii="Times New Roman" w:eastAsia="Arial" w:hAnsi="Times New Roman" w:cs="Times New Roman"/>
                <w:color w:val="000000"/>
                <w:sz w:val="18"/>
                <w:szCs w:val="18"/>
              </w:rPr>
              <w:t xml:space="preserve"> e 317 do Decreto Estadual nº 6.606/23)</w:t>
            </w:r>
            <w:r w:rsidR="0054203C">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3AFD88B"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C131D6A"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45C724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573BD85"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0EBC305" w14:textId="28196D85"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Os documentos elaborados na fase preparatória que porventura </w:t>
            </w:r>
            <w:r w:rsidRPr="00DF16A2">
              <w:rPr>
                <w:rFonts w:ascii="Times New Roman" w:hAnsi="Times New Roman" w:cs="Times New Roman"/>
                <w:b/>
                <w:bCs/>
                <w:sz w:val="18"/>
                <w:szCs w:val="18"/>
              </w:rPr>
              <w:t>não</w:t>
            </w:r>
            <w:r w:rsidRPr="00DF16A2">
              <w:rPr>
                <w:rFonts w:ascii="Times New Roman" w:hAnsi="Times New Roman" w:cs="Times New Roman"/>
                <w:sz w:val="18"/>
                <w:szCs w:val="18"/>
              </w:rPr>
              <w:t xml:space="preserve"> tenham integrado o edital e seus anexos, foram disponibilizados no Portal Nacional de Contratações Públicas (PNCP) e no sítio eletrônico oficial (art. 54, §3° da Lei Federal n</w:t>
            </w:r>
            <w:r w:rsidR="0054203C">
              <w:rPr>
                <w:rFonts w:ascii="Times New Roman" w:hAnsi="Times New Roman" w:cs="Times New Roman"/>
                <w:sz w:val="18"/>
                <w:szCs w:val="18"/>
              </w:rPr>
              <w:t>º </w:t>
            </w:r>
            <w:r w:rsidRPr="00DF16A2">
              <w:rPr>
                <w:rFonts w:ascii="Times New Roman" w:hAnsi="Times New Roman" w:cs="Times New Roman"/>
                <w:sz w:val="18"/>
                <w:szCs w:val="18"/>
              </w:rPr>
              <w:t>14.133/2021)</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FA581E3"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0B74D0F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B812BA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E50BD04"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043A5EBA" w14:textId="77777777" w:rsidR="00D57A31" w:rsidRPr="00DF16A2" w:rsidRDefault="00D57A31" w:rsidP="0054203C">
            <w:pPr>
              <w:spacing w:after="0"/>
              <w:ind w:left="318" w:right="34" w:hanging="318"/>
              <w:jc w:val="center"/>
              <w:rPr>
                <w:rFonts w:ascii="Times New Roman" w:eastAsia="Calibri" w:hAnsi="Times New Roman" w:cs="Times New Roman"/>
                <w:b/>
                <w:sz w:val="18"/>
                <w:szCs w:val="18"/>
              </w:rPr>
            </w:pPr>
            <w:r w:rsidRPr="00DF16A2">
              <w:rPr>
                <w:rFonts w:ascii="Times New Roman" w:eastAsia="Calibri" w:hAnsi="Times New Roman" w:cs="Times New Roman"/>
                <w:b/>
                <w:sz w:val="18"/>
                <w:szCs w:val="18"/>
              </w:rPr>
              <w:t>FASE DE CONTRATAÇÃO</w:t>
            </w:r>
          </w:p>
        </w:tc>
      </w:tr>
      <w:tr w:rsidR="00D57A31" w:rsidRPr="00DF16A2" w14:paraId="754FEF27" w14:textId="77777777" w:rsidTr="00922C97">
        <w:trPr>
          <w:trHeight w:val="405"/>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0A702C2E" w14:textId="07C5AAAC"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sz w:val="18"/>
                <w:szCs w:val="18"/>
              </w:rPr>
              <w:t xml:space="preserve">O </w:t>
            </w:r>
            <w:r w:rsidRPr="00DF16A2">
              <w:rPr>
                <w:rFonts w:ascii="Times New Roman" w:hAnsi="Times New Roman" w:cs="Times New Roman"/>
                <w:b/>
                <w:sz w:val="18"/>
                <w:szCs w:val="18"/>
              </w:rPr>
              <w:t xml:space="preserve">contrato </w:t>
            </w:r>
            <w:r w:rsidRPr="00DF16A2">
              <w:rPr>
                <w:rFonts w:ascii="Times New Roman" w:hAnsi="Times New Roman" w:cs="Times New Roman"/>
                <w:sz w:val="18"/>
                <w:szCs w:val="18"/>
              </w:rPr>
              <w:t>consta assinado pelas partes e testemunhas, estando todas devidamente classificadas como qualificadas, por meio da assinatura digital (certificação Digital ICP-Brasil)? (art. 91, § 3º da Lei Federal nº 14.133/21; art. 303 e art. 304, §2º do Decreto Estadual nº 6.606/23)</w:t>
            </w:r>
            <w:r w:rsidR="0054203C">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C5B9F81" w14:textId="77777777" w:rsidR="00D57A31" w:rsidRPr="00DF16A2" w:rsidRDefault="00D57A31" w:rsidP="004537F8">
            <w:pPr>
              <w:spacing w:line="276" w:lineRule="auto"/>
              <w:ind w:right="38"/>
              <w:jc w:val="both"/>
              <w:rPr>
                <w:rFonts w:ascii="Times New Roman" w:eastAsia="Calibri" w:hAnsi="Times New Roman" w:cs="Times New Roman"/>
                <w:color w:val="FF0000"/>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202D39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17BCC0D"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2BFA27E" w14:textId="77777777" w:rsidTr="00922C97">
        <w:trPr>
          <w:trHeight w:val="405"/>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696A29B" w14:textId="45314254"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color w:val="000000"/>
                <w:sz w:val="18"/>
                <w:szCs w:val="18"/>
              </w:rPr>
              <w:t xml:space="preserve">Consta a liberação da </w:t>
            </w:r>
            <w:r w:rsidRPr="00DF16A2">
              <w:rPr>
                <w:rFonts w:ascii="Times New Roman" w:hAnsi="Times New Roman" w:cs="Times New Roman"/>
                <w:b/>
                <w:color w:val="000000"/>
                <w:sz w:val="18"/>
                <w:szCs w:val="18"/>
              </w:rPr>
              <w:t>Nota de Empenho – NE</w:t>
            </w:r>
            <w:r w:rsidRPr="00DF16A2">
              <w:rPr>
                <w:rFonts w:ascii="Times New Roman" w:hAnsi="Times New Roman" w:cs="Times New Roman"/>
                <w:color w:val="000000"/>
                <w:sz w:val="18"/>
                <w:szCs w:val="18"/>
              </w:rPr>
              <w:t xml:space="preserve"> que garanta as despesas previstas para o </w:t>
            </w:r>
            <w:r w:rsidRPr="00DF16A2">
              <w:rPr>
                <w:rFonts w:ascii="Times New Roman" w:eastAsia="Arial" w:hAnsi="Times New Roman" w:cs="Times New Roman"/>
                <w:b/>
                <w:color w:val="000000"/>
                <w:sz w:val="18"/>
                <w:szCs w:val="18"/>
              </w:rPr>
              <w:t>exercício</w:t>
            </w:r>
            <w:r w:rsidRPr="00DF16A2">
              <w:rPr>
                <w:rFonts w:ascii="Times New Roman" w:hAnsi="Times New Roman" w:cs="Times New Roman"/>
                <w:color w:val="000000"/>
                <w:sz w:val="18"/>
                <w:szCs w:val="18"/>
              </w:rPr>
              <w:t xml:space="preserve"> corrente? (art. 6º e art. 11 do Decreto Orçamentário nº 6.898/25)</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BE8DC77" w14:textId="77777777" w:rsidR="00D57A31" w:rsidRPr="00DF16A2" w:rsidRDefault="00D57A31" w:rsidP="004537F8">
            <w:pPr>
              <w:spacing w:line="276" w:lineRule="auto"/>
              <w:ind w:right="38"/>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F5E9800"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AF9F88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09795D1" w14:textId="77777777" w:rsidTr="0054203C">
        <w:trPr>
          <w:trHeight w:val="18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CC97AA3" w14:textId="0DCA730D"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A divulgação do extrato do contrato no PNCP </w:t>
            </w:r>
            <w:r w:rsidRPr="00DF16A2">
              <w:rPr>
                <w:rFonts w:ascii="Times New Roman" w:hAnsi="Times New Roman" w:cs="Times New Roman"/>
                <w:color w:val="000000"/>
                <w:sz w:val="18"/>
                <w:szCs w:val="18"/>
              </w:rPr>
              <w:t>e no Diário Oficial do Estado</w:t>
            </w:r>
            <w:r w:rsidRPr="00DF16A2">
              <w:rPr>
                <w:rFonts w:ascii="Times New Roman" w:hAnsi="Times New Roman" w:cs="Times New Roman"/>
                <w:sz w:val="18"/>
                <w:szCs w:val="18"/>
              </w:rPr>
              <w:t xml:space="preserve"> ocorreu dentro do </w:t>
            </w:r>
            <w:r w:rsidRPr="00DF16A2">
              <w:rPr>
                <w:rFonts w:ascii="Times New Roman" w:hAnsi="Times New Roman" w:cs="Times New Roman"/>
                <w:b/>
                <w:bCs/>
                <w:sz w:val="18"/>
                <w:szCs w:val="18"/>
              </w:rPr>
              <w:t>prazo de 20 (vinte) dias úteis</w:t>
            </w:r>
            <w:r w:rsidRPr="00DF16A2">
              <w:rPr>
                <w:rFonts w:ascii="Times New Roman" w:hAnsi="Times New Roman" w:cs="Times New Roman"/>
                <w:sz w:val="18"/>
                <w:szCs w:val="18"/>
              </w:rPr>
              <w:t>, contado da data de sua assinatura</w:t>
            </w:r>
            <w:r w:rsidRPr="00DF16A2">
              <w:rPr>
                <w:rFonts w:ascii="Times New Roman" w:hAnsi="Times New Roman" w:cs="Times New Roman"/>
                <w:color w:val="000000"/>
                <w:sz w:val="18"/>
                <w:szCs w:val="18"/>
              </w:rPr>
              <w:t xml:space="preserve">, seu comprovante foi anexado ao processo e </w:t>
            </w:r>
            <w:r w:rsidRPr="00DF16A2">
              <w:rPr>
                <w:rFonts w:ascii="Times New Roman" w:hAnsi="Times New Roman" w:cs="Times New Roman"/>
                <w:sz w:val="18"/>
                <w:szCs w:val="18"/>
              </w:rPr>
              <w:t xml:space="preserve">constam mantidos à disposição do público em </w:t>
            </w:r>
            <w:r w:rsidRPr="00DF16A2">
              <w:rPr>
                <w:rFonts w:ascii="Times New Roman" w:hAnsi="Times New Roman" w:cs="Times New Roman"/>
                <w:sz w:val="18"/>
                <w:szCs w:val="18"/>
              </w:rPr>
              <w:lastRenderedPageBreak/>
              <w:t xml:space="preserve">sítio eletrônico oficial? </w:t>
            </w:r>
            <w:r w:rsidRPr="00DF16A2">
              <w:rPr>
                <w:rFonts w:ascii="Times New Roman" w:hAnsi="Times New Roman" w:cs="Times New Roman"/>
                <w:color w:val="000000"/>
                <w:sz w:val="18"/>
                <w:szCs w:val="18"/>
              </w:rPr>
              <w:t>(art. 91 e art. 94 da Lei Federal nº 14.133/21)</w:t>
            </w:r>
            <w:r w:rsidR="0054203C">
              <w:rPr>
                <w:rFonts w:ascii="Times New Roman"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872A843"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1AE05A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C1BC66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EEE28C7" w14:textId="77777777" w:rsidTr="00AB5039">
        <w:trPr>
          <w:trHeight w:val="63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325B4D71" w14:textId="757ACA76"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A </w:t>
            </w:r>
            <w:r w:rsidRPr="00DF16A2">
              <w:rPr>
                <w:rFonts w:ascii="Times New Roman" w:hAnsi="Times New Roman" w:cs="Times New Roman"/>
                <w:b/>
                <w:bCs/>
                <w:sz w:val="18"/>
                <w:szCs w:val="18"/>
              </w:rPr>
              <w:t>garantia de proposta</w:t>
            </w:r>
            <w:r w:rsidRPr="00DF16A2">
              <w:rPr>
                <w:rFonts w:ascii="Times New Roman" w:hAnsi="Times New Roman" w:cs="Times New Roman"/>
                <w:sz w:val="18"/>
                <w:szCs w:val="18"/>
              </w:rPr>
              <w:t xml:space="preserve"> consta a comprovação da devolução ao licitante no prazo de 10 (dez) dias úteis, contado da assinatura do contrato. (art. 58 §2º da Lei Federal nº 14.133/21)</w:t>
            </w:r>
            <w:r w:rsidR="00AB5039">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73B6ABB5"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1E63FC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929AD6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696E0F8" w14:textId="77777777" w:rsidTr="00922C97">
        <w:trPr>
          <w:trHeight w:val="862"/>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19F2465" w14:textId="02B5FA98"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hAnsi="Times New Roman" w:cs="Times New Roman"/>
                <w:sz w:val="18"/>
                <w:szCs w:val="18"/>
              </w:rPr>
              <w:t xml:space="preserve">Caso o edital tenha previsto a possibilidade de </w:t>
            </w:r>
            <w:r w:rsidRPr="00DF16A2">
              <w:rPr>
                <w:rFonts w:ascii="Times New Roman" w:hAnsi="Times New Roman" w:cs="Times New Roman"/>
                <w:b/>
                <w:bCs/>
                <w:sz w:val="18"/>
                <w:szCs w:val="18"/>
              </w:rPr>
              <w:t>subcontratação</w:t>
            </w:r>
            <w:r w:rsidRPr="00DF16A2">
              <w:rPr>
                <w:rFonts w:ascii="Times New Roman" w:hAnsi="Times New Roman" w:cs="Times New Roman"/>
                <w:sz w:val="18"/>
                <w:szCs w:val="18"/>
              </w:rPr>
              <w:t xml:space="preserve"> de parcela do serviço ou fornecimento, o contratado apresentou a documentação que comprove a capacidade técnica do subcontratado? (art. 122 §1° da Lei Federal n°14.133/2021; art. 189 §2° do Decreto Estadual nº6.606/23)</w:t>
            </w:r>
            <w:r w:rsidR="00AB5039">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144292F"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EECB88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A7005AE"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51814CF" w14:textId="77777777" w:rsidTr="00AB5039">
        <w:trPr>
          <w:trHeight w:val="235"/>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5414E34" w14:textId="77777777" w:rsidR="00D57A31" w:rsidRPr="00DF16A2" w:rsidRDefault="00D57A31" w:rsidP="00AB5039">
            <w:pPr>
              <w:pStyle w:val="PargrafodaLista"/>
              <w:widowControl w:val="0"/>
              <w:numPr>
                <w:ilvl w:val="0"/>
                <w:numId w:val="31"/>
              </w:numPr>
              <w:tabs>
                <w:tab w:val="left" w:pos="306"/>
              </w:tabs>
              <w:suppressAutoHyphens/>
              <w:spacing w:after="0" w:line="276" w:lineRule="auto"/>
              <w:ind w:left="306" w:right="85" w:hanging="306"/>
              <w:contextualSpacing w:val="0"/>
              <w:jc w:val="both"/>
              <w:rPr>
                <w:rFonts w:ascii="Times New Roman" w:hAnsi="Times New Roman" w:cs="Times New Roman"/>
                <w:sz w:val="18"/>
                <w:szCs w:val="18"/>
              </w:rPr>
            </w:pPr>
            <w:r w:rsidRPr="00DF16A2">
              <w:rPr>
                <w:rFonts w:ascii="Times New Roman" w:hAnsi="Times New Roman" w:cs="Times New Roman"/>
                <w:sz w:val="18"/>
                <w:szCs w:val="18"/>
              </w:rPr>
              <w:t xml:space="preserve">Foi observada </w:t>
            </w:r>
            <w:r w:rsidRPr="00DF16A2">
              <w:rPr>
                <w:rFonts w:ascii="Times New Roman" w:hAnsi="Times New Roman" w:cs="Times New Roman"/>
                <w:b/>
                <w:bCs/>
                <w:sz w:val="18"/>
                <w:szCs w:val="18"/>
              </w:rPr>
              <w:t>vedação</w:t>
            </w:r>
            <w:r w:rsidRPr="00DF16A2">
              <w:rPr>
                <w:rFonts w:ascii="Times New Roman" w:hAnsi="Times New Roman" w:cs="Times New Roman"/>
                <w:sz w:val="18"/>
                <w:szCs w:val="18"/>
              </w:rPr>
              <w:t xml:space="preserve"> do art. 122 §3º da Lei Federal n°14.133/21?</w:t>
            </w:r>
            <w:r w:rsidRPr="00DF16A2">
              <w:rPr>
                <w:rStyle w:val="Refdenotaderodap"/>
                <w:rFonts w:ascii="Times New Roman" w:hAnsi="Times New Roman" w:cs="Times New Roman"/>
                <w:sz w:val="18"/>
                <w:szCs w:val="18"/>
              </w:rPr>
              <w:footnoteReference w:id="20"/>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4561FF00" w14:textId="77777777" w:rsidR="00D57A31" w:rsidRPr="00DF16A2" w:rsidRDefault="00D57A31" w:rsidP="00AB5039">
            <w:pPr>
              <w:spacing w:after="0"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5B80823C" w14:textId="77777777" w:rsidR="00D57A31" w:rsidRPr="00DF16A2" w:rsidRDefault="00D57A31" w:rsidP="00AB5039">
            <w:pPr>
              <w:spacing w:after="0"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C110C77" w14:textId="77777777" w:rsidR="00D57A31" w:rsidRPr="00DF16A2" w:rsidRDefault="00D57A31" w:rsidP="00AB5039">
            <w:pPr>
              <w:spacing w:after="0" w:line="360" w:lineRule="auto"/>
              <w:ind w:left="316" w:right="-710" w:hanging="316"/>
              <w:jc w:val="both"/>
              <w:rPr>
                <w:rFonts w:ascii="Times New Roman" w:eastAsia="Calibri" w:hAnsi="Times New Roman" w:cs="Times New Roman"/>
                <w:sz w:val="18"/>
                <w:szCs w:val="18"/>
              </w:rPr>
            </w:pPr>
          </w:p>
        </w:tc>
      </w:tr>
      <w:tr w:rsidR="00D57A31" w:rsidRPr="00DF16A2" w14:paraId="7F8A3DDF" w14:textId="77777777" w:rsidTr="00922C97">
        <w:trPr>
          <w:trHeight w:val="47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67E33279" w14:textId="77777777" w:rsidR="00D57A31" w:rsidRPr="00DF16A2" w:rsidRDefault="00D57A31" w:rsidP="00D57A31">
            <w:pPr>
              <w:pStyle w:val="PargrafodaLista"/>
              <w:widowControl w:val="0"/>
              <w:numPr>
                <w:ilvl w:val="0"/>
                <w:numId w:val="6"/>
              </w:numPr>
              <w:tabs>
                <w:tab w:val="left" w:pos="306"/>
              </w:tabs>
              <w:suppressAutoHyphens/>
              <w:spacing w:after="0" w:line="276" w:lineRule="auto"/>
              <w:ind w:left="306" w:right="85" w:hanging="284"/>
              <w:jc w:val="both"/>
              <w:rPr>
                <w:rFonts w:ascii="Times New Roman" w:hAnsi="Times New Roman" w:cs="Times New Roman"/>
                <w:sz w:val="18"/>
                <w:szCs w:val="18"/>
              </w:rPr>
            </w:pPr>
            <w:r w:rsidRPr="00DF16A2">
              <w:rPr>
                <w:rFonts w:ascii="Times New Roman" w:hAnsi="Times New Roman" w:cs="Times New Roman"/>
                <w:sz w:val="18"/>
                <w:szCs w:val="18"/>
              </w:rPr>
              <w:t xml:space="preserve">Caso o edital tenha previsto a prestação de </w:t>
            </w:r>
            <w:r w:rsidRPr="00DF16A2">
              <w:rPr>
                <w:rFonts w:ascii="Times New Roman" w:hAnsi="Times New Roman" w:cs="Times New Roman"/>
                <w:b/>
                <w:bCs/>
                <w:sz w:val="18"/>
                <w:szCs w:val="18"/>
              </w:rPr>
              <w:t>garantia de execução</w:t>
            </w:r>
            <w:r w:rsidRPr="00DF16A2">
              <w:rPr>
                <w:rFonts w:ascii="Times New Roman" w:hAnsi="Times New Roman" w:cs="Times New Roman"/>
                <w:sz w:val="18"/>
                <w:szCs w:val="18"/>
              </w:rPr>
              <w:t>, foi apresentada de acordo com as modalidades previstas no art. 96, §1° da Lei Federal n°14.133/21?</w:t>
            </w:r>
            <w:r w:rsidRPr="00DF16A2">
              <w:rPr>
                <w:rStyle w:val="Refdenotaderodap"/>
                <w:rFonts w:ascii="Times New Roman" w:hAnsi="Times New Roman" w:cs="Times New Roman"/>
                <w:sz w:val="18"/>
                <w:szCs w:val="18"/>
              </w:rPr>
              <w:footnoteReference w:id="21"/>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2142DAB"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B28A734"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1A3449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145E340B"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757493FC" w14:textId="77777777" w:rsidR="00D57A31" w:rsidRPr="00DF16A2" w:rsidRDefault="00D57A31" w:rsidP="00AB5039">
            <w:pPr>
              <w:spacing w:after="0"/>
              <w:ind w:left="316" w:right="34" w:hanging="316"/>
              <w:jc w:val="center"/>
              <w:rPr>
                <w:rFonts w:ascii="Times New Roman" w:hAnsi="Times New Roman" w:cs="Times New Roman"/>
                <w:sz w:val="18"/>
                <w:szCs w:val="18"/>
              </w:rPr>
            </w:pPr>
            <w:r w:rsidRPr="00DF16A2">
              <w:rPr>
                <w:rFonts w:ascii="Times New Roman" w:eastAsia="Arial" w:hAnsi="Times New Roman" w:cs="Times New Roman"/>
                <w:b/>
                <w:sz w:val="18"/>
                <w:szCs w:val="18"/>
              </w:rPr>
              <w:t>FASE DE GESTÃO E FISCALIZAÇÃO</w:t>
            </w:r>
          </w:p>
        </w:tc>
      </w:tr>
      <w:tr w:rsidR="00D57A31" w:rsidRPr="00DF16A2" w14:paraId="23249C4E"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7CFF4975" w14:textId="34F0B986"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color w:val="000000"/>
                <w:sz w:val="18"/>
                <w:szCs w:val="18"/>
              </w:rPr>
            </w:pPr>
            <w:r w:rsidRPr="00DF16A2">
              <w:rPr>
                <w:rFonts w:ascii="Times New Roman" w:hAnsi="Times New Roman" w:cs="Times New Roman"/>
                <w:color w:val="000000"/>
                <w:sz w:val="18"/>
                <w:szCs w:val="18"/>
              </w:rPr>
              <w:t xml:space="preserve">Consta a publicação da </w:t>
            </w:r>
            <w:r w:rsidRPr="00DF16A2">
              <w:rPr>
                <w:rFonts w:ascii="Times New Roman" w:hAnsi="Times New Roman" w:cs="Times New Roman"/>
                <w:b/>
                <w:color w:val="000000"/>
                <w:sz w:val="18"/>
                <w:szCs w:val="18"/>
              </w:rPr>
              <w:t xml:space="preserve">designação do </w:t>
            </w:r>
            <w:r w:rsidRPr="00DF16A2">
              <w:rPr>
                <w:rFonts w:ascii="Times New Roman" w:hAnsi="Times New Roman" w:cs="Times New Roman"/>
                <w:b/>
                <w:sz w:val="18"/>
                <w:szCs w:val="18"/>
              </w:rPr>
              <w:t>gestor e fiscal</w:t>
            </w:r>
            <w:r w:rsidRPr="00DF16A2">
              <w:rPr>
                <w:rFonts w:ascii="Times New Roman" w:hAnsi="Times New Roman" w:cs="Times New Roman"/>
                <w:sz w:val="18"/>
                <w:szCs w:val="18"/>
              </w:rPr>
              <w:t xml:space="preserve"> do contrato? (art. 117 c/c art. 7º da Lei Federal nº 14.133/21; art. 27 §1° do Decreto Estadual nº6.606/23)</w:t>
            </w:r>
            <w:r w:rsidR="00AB5039">
              <w:rPr>
                <w:rFonts w:ascii="Times New Roman"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68B207EF"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0E75489"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5A2D72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2B156BE"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E8D2B76" w14:textId="120A2625"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Constam os </w:t>
            </w:r>
            <w:r w:rsidRPr="00DF16A2">
              <w:rPr>
                <w:rFonts w:ascii="Times New Roman" w:eastAsia="Arial" w:hAnsi="Times New Roman" w:cs="Times New Roman"/>
                <w:b/>
                <w:bCs/>
                <w:color w:val="000000"/>
                <w:sz w:val="18"/>
                <w:szCs w:val="18"/>
              </w:rPr>
              <w:t>registros do fiscal</w:t>
            </w:r>
            <w:r w:rsidRPr="00DF16A2">
              <w:rPr>
                <w:rFonts w:ascii="Times New Roman" w:eastAsia="Arial" w:hAnsi="Times New Roman" w:cs="Times New Roman"/>
                <w:color w:val="000000"/>
                <w:sz w:val="18"/>
                <w:szCs w:val="18"/>
              </w:rPr>
              <w:t xml:space="preserve"> de contrato e relatório circunstanciado</w:t>
            </w:r>
            <w:r w:rsidRPr="00DF16A2">
              <w:rPr>
                <w:rStyle w:val="Refdenotaderodap"/>
                <w:rFonts w:ascii="Times New Roman" w:eastAsia="Arial" w:hAnsi="Times New Roman" w:cs="Times New Roman"/>
                <w:color w:val="000000"/>
                <w:sz w:val="18"/>
                <w:szCs w:val="18"/>
              </w:rPr>
              <w:footnoteReference w:id="22"/>
            </w:r>
            <w:r w:rsidRPr="00DF16A2">
              <w:rPr>
                <w:rFonts w:ascii="Times New Roman" w:eastAsia="Arial" w:hAnsi="Times New Roman" w:cs="Times New Roman"/>
                <w:color w:val="000000"/>
                <w:sz w:val="18"/>
                <w:szCs w:val="18"/>
              </w:rPr>
              <w:t xml:space="preserve">, quanto o acompanhamento da execução do </w:t>
            </w:r>
            <w:r w:rsidRPr="00DF16A2">
              <w:rPr>
                <w:rFonts w:ascii="Times New Roman" w:hAnsi="Times New Roman" w:cs="Times New Roman"/>
                <w:color w:val="000000"/>
                <w:sz w:val="18"/>
                <w:szCs w:val="18"/>
              </w:rPr>
              <w:t>contrato</w:t>
            </w:r>
            <w:r w:rsidRPr="00DF16A2">
              <w:rPr>
                <w:rFonts w:ascii="Times New Roman" w:eastAsia="Arial" w:hAnsi="Times New Roman" w:cs="Times New Roman"/>
                <w:color w:val="000000"/>
                <w:sz w:val="18"/>
                <w:szCs w:val="18"/>
              </w:rPr>
              <w:t xml:space="preserve">? (art. 117, § 1º da Lei Federal nº 14.133/21; </w:t>
            </w:r>
            <w:r w:rsidRPr="00DF16A2">
              <w:rPr>
                <w:rFonts w:ascii="Times New Roman" w:hAnsi="Times New Roman" w:cs="Times New Roman"/>
                <w:sz w:val="18"/>
                <w:szCs w:val="18"/>
              </w:rPr>
              <w:t>art. 31 e 32 do Decreto Estadual nº6.606/23</w:t>
            </w:r>
            <w:r w:rsidRPr="00DF16A2">
              <w:rPr>
                <w:rFonts w:ascii="Times New Roman" w:eastAsia="Arial" w:hAnsi="Times New Roman" w:cs="Times New Roman"/>
                <w:color w:val="000000"/>
                <w:sz w:val="18"/>
                <w:szCs w:val="18"/>
              </w:rPr>
              <w:t>)</w:t>
            </w:r>
            <w:r w:rsidR="00AB5039">
              <w:rPr>
                <w:rFonts w:ascii="Times New Roman" w:eastAsia="Arial" w:hAnsi="Times New Roman" w:cs="Times New Roman"/>
                <w:color w:val="000000"/>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18C92084" w14:textId="77777777" w:rsidR="00D57A31" w:rsidRPr="00DF16A2" w:rsidRDefault="00D57A31" w:rsidP="004537F8">
            <w:pPr>
              <w:spacing w:line="276" w:lineRule="auto"/>
              <w:ind w:left="-69" w:right="38" w:firstLine="69"/>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6F128D7"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CB8A57C"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61BAF6A" w14:textId="77777777" w:rsidTr="00922C97">
        <w:trPr>
          <w:trHeight w:val="631"/>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859A8EB" w14:textId="2A66127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color w:val="000000"/>
                <w:sz w:val="18"/>
                <w:szCs w:val="18"/>
              </w:rPr>
              <w:t xml:space="preserve">Consta o </w:t>
            </w:r>
            <w:r w:rsidRPr="00DF16A2">
              <w:rPr>
                <w:rFonts w:ascii="Times New Roman" w:eastAsia="Arial" w:hAnsi="Times New Roman" w:cs="Times New Roman"/>
                <w:b/>
                <w:bCs/>
                <w:color w:val="000000"/>
                <w:sz w:val="18"/>
                <w:szCs w:val="18"/>
              </w:rPr>
              <w:t>atesto do fiscal de contrato</w:t>
            </w:r>
            <w:r w:rsidRPr="00DF16A2">
              <w:rPr>
                <w:rFonts w:ascii="Times New Roman" w:eastAsia="Arial" w:hAnsi="Times New Roman" w:cs="Times New Roman"/>
                <w:color w:val="000000"/>
                <w:sz w:val="18"/>
                <w:szCs w:val="18"/>
              </w:rPr>
              <w:t xml:space="preserve"> no recebimento do objeto, observando o que dispõe o termo de contrato/empenho? (art. 117, § 1º e §2º da Lei Federal nº 14.133/21</w:t>
            </w:r>
            <w:r w:rsidRPr="00DF16A2">
              <w:rPr>
                <w:rFonts w:ascii="Times New Roman" w:eastAsia="Arial" w:hAnsi="Times New Roman" w:cs="Times New Roman"/>
                <w:sz w:val="18"/>
                <w:szCs w:val="18"/>
              </w:rPr>
              <w:t xml:space="preserve">; art. 34 </w:t>
            </w:r>
            <w:r w:rsidRPr="00DF16A2">
              <w:rPr>
                <w:rFonts w:ascii="Times New Roman" w:hAnsi="Times New Roman" w:cs="Times New Roman"/>
                <w:sz w:val="18"/>
                <w:szCs w:val="18"/>
              </w:rPr>
              <w:t>do Decreto Estadual nº6.606/23</w:t>
            </w:r>
            <w:r w:rsidRPr="00DF16A2">
              <w:rPr>
                <w:rFonts w:ascii="Times New Roman" w:eastAsia="Arial" w:hAnsi="Times New Roman" w:cs="Times New Roman"/>
                <w:color w:val="000000"/>
                <w:sz w:val="18"/>
                <w:szCs w:val="18"/>
              </w:rPr>
              <w:t>)</w:t>
            </w:r>
            <w:r w:rsidR="00AB5039">
              <w:rPr>
                <w:rFonts w:ascii="Times New Roman" w:eastAsia="Arial" w:hAnsi="Times New Roman" w:cs="Times New Roman"/>
                <w:color w:val="000000"/>
                <w:sz w:val="18"/>
                <w:szCs w:val="18"/>
              </w:rPr>
              <w:t>.</w:t>
            </w:r>
          </w:p>
          <w:p w14:paraId="42B1F672" w14:textId="77777777" w:rsidR="00D57A31" w:rsidRPr="00DF16A2" w:rsidRDefault="00D57A31" w:rsidP="004537F8">
            <w:pPr>
              <w:tabs>
                <w:tab w:val="left" w:pos="447"/>
              </w:tabs>
              <w:spacing w:line="276" w:lineRule="auto"/>
              <w:ind w:left="316" w:right="85"/>
              <w:contextualSpacing/>
              <w:jc w:val="both"/>
              <w:rPr>
                <w:rFonts w:ascii="Times New Roman" w:hAnsi="Times New Roman" w:cs="Times New Roman"/>
                <w:sz w:val="18"/>
                <w:szCs w:val="18"/>
              </w:rPr>
            </w:pPr>
          </w:p>
          <w:p w14:paraId="40483A4C" w14:textId="77777777" w:rsidR="00D57A31" w:rsidRPr="00DF16A2" w:rsidRDefault="00D57A31" w:rsidP="004537F8">
            <w:pPr>
              <w:tabs>
                <w:tab w:val="left" w:pos="447"/>
              </w:tabs>
              <w:spacing w:line="276" w:lineRule="auto"/>
              <w:ind w:left="316" w:right="85"/>
              <w:contextualSpacing/>
              <w:jc w:val="both"/>
              <w:rPr>
                <w:rFonts w:ascii="Times New Roman" w:hAnsi="Times New Roman" w:cs="Times New Roman"/>
                <w:sz w:val="18"/>
                <w:szCs w:val="18"/>
              </w:rPr>
            </w:pPr>
            <w:r w:rsidRPr="00DF16A2">
              <w:rPr>
                <w:rFonts w:ascii="Times New Roman" w:hAnsi="Times New Roman" w:cs="Times New Roman"/>
                <w:i/>
                <w:color w:val="000000"/>
                <w:sz w:val="18"/>
                <w:szCs w:val="18"/>
              </w:rPr>
              <w:t>Obs. Recomenda-se a utilização do Checklist específico para fiscal de contrato disponível no site desta Controladoria.</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DF14902"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C8A8B9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0A19429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7CEA7C83"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6F2516D9" w14:textId="77777777" w:rsidR="00D57A31" w:rsidRPr="00DF16A2" w:rsidRDefault="00D57A31" w:rsidP="00AB5039">
            <w:pPr>
              <w:spacing w:after="0"/>
              <w:ind w:left="316" w:right="34" w:hanging="316"/>
              <w:jc w:val="center"/>
              <w:rPr>
                <w:rFonts w:ascii="Times New Roman" w:hAnsi="Times New Roman" w:cs="Times New Roman"/>
                <w:sz w:val="18"/>
                <w:szCs w:val="18"/>
              </w:rPr>
            </w:pPr>
            <w:r w:rsidRPr="00DF16A2">
              <w:rPr>
                <w:rFonts w:ascii="Times New Roman" w:eastAsia="Arial" w:hAnsi="Times New Roman" w:cs="Times New Roman"/>
                <w:b/>
                <w:sz w:val="18"/>
                <w:szCs w:val="18"/>
              </w:rPr>
              <w:t>FASE DE LIQUIDAÇÃO</w:t>
            </w:r>
          </w:p>
        </w:tc>
      </w:tr>
      <w:tr w:rsidR="00D57A31" w:rsidRPr="00DF16A2" w14:paraId="7C5B73AD"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AB7AD31" w14:textId="7777777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sz w:val="18"/>
                <w:szCs w:val="18"/>
              </w:rPr>
              <w:t xml:space="preserve">Consta a </w:t>
            </w:r>
            <w:r w:rsidRPr="00DF16A2">
              <w:rPr>
                <w:rFonts w:ascii="Times New Roman" w:eastAsia="Arial" w:hAnsi="Times New Roman" w:cs="Times New Roman"/>
                <w:b/>
                <w:sz w:val="18"/>
                <w:szCs w:val="18"/>
              </w:rPr>
              <w:t>Nota Fiscal – NF ou outro documento fiscal hábil</w:t>
            </w:r>
            <w:r w:rsidRPr="00DF16A2">
              <w:rPr>
                <w:rFonts w:ascii="Times New Roman" w:eastAsia="Arial" w:hAnsi="Times New Roman" w:cs="Times New Roman"/>
                <w:sz w:val="18"/>
                <w:szCs w:val="18"/>
              </w:rPr>
              <w:t xml:space="preserve">, de acordo com objeto da contratação? </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037C1788"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4A9F7101"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61BF20D5"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38C28AFF"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B71AE0E" w14:textId="3E99C4D8"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eastAsia="Arial" w:hAnsi="Times New Roman" w:cs="Times New Roman"/>
                <w:sz w:val="18"/>
                <w:szCs w:val="18"/>
              </w:rPr>
            </w:pPr>
            <w:r w:rsidRPr="00DF16A2">
              <w:rPr>
                <w:rFonts w:ascii="Times New Roman" w:eastAsia="Arial" w:hAnsi="Times New Roman" w:cs="Times New Roman"/>
                <w:sz w:val="18"/>
                <w:szCs w:val="18"/>
              </w:rPr>
              <w:t xml:space="preserve">Consta inserido as informações no </w:t>
            </w:r>
            <w:r w:rsidRPr="00DF16A2">
              <w:rPr>
                <w:rFonts w:ascii="Times New Roman" w:eastAsia="Arial" w:hAnsi="Times New Roman" w:cs="Times New Roman"/>
                <w:b/>
                <w:bCs/>
                <w:sz w:val="18"/>
                <w:szCs w:val="18"/>
              </w:rPr>
              <w:t>Sistema de Ordem Cronológica de Pagamento</w:t>
            </w:r>
            <w:r w:rsidRPr="00DF16A2">
              <w:rPr>
                <w:rFonts w:ascii="Times New Roman" w:eastAsia="Arial" w:hAnsi="Times New Roman" w:cs="Times New Roman"/>
                <w:sz w:val="18"/>
                <w:szCs w:val="18"/>
              </w:rPr>
              <w:t xml:space="preserve"> até o 5º dia útil do mês subsequente em cumprimento ao art. 1º da IN ‘TCE/TO nº 01/2023? (art. 47, inc. VIII do Decreto Orçamentário nº 6.898/25)</w:t>
            </w:r>
            <w:r w:rsidR="00AB5039">
              <w:rPr>
                <w:rFonts w:ascii="Times New Roman" w:eastAsia="Arial"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32F32D1"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34BD4CB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5D344186"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6686F6C9"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1A5B1FE5" w14:textId="2C216DE2"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sz w:val="18"/>
                <w:szCs w:val="18"/>
              </w:rPr>
              <w:t xml:space="preserve">Consta a </w:t>
            </w:r>
            <w:r w:rsidRPr="00DF16A2">
              <w:rPr>
                <w:rFonts w:ascii="Times New Roman" w:eastAsia="Arial" w:hAnsi="Times New Roman" w:cs="Times New Roman"/>
                <w:b/>
                <w:bCs/>
                <w:sz w:val="18"/>
                <w:szCs w:val="18"/>
              </w:rPr>
              <w:t>Nota de L</w:t>
            </w:r>
            <w:r w:rsidRPr="00DF16A2">
              <w:rPr>
                <w:rFonts w:ascii="Times New Roman" w:eastAsia="Arial" w:hAnsi="Times New Roman" w:cs="Times New Roman"/>
                <w:b/>
                <w:sz w:val="18"/>
                <w:szCs w:val="18"/>
              </w:rPr>
              <w:t>iquidação</w:t>
            </w:r>
            <w:r w:rsidRPr="00DF16A2">
              <w:rPr>
                <w:rFonts w:ascii="Times New Roman" w:eastAsia="Arial" w:hAnsi="Times New Roman" w:cs="Times New Roman"/>
                <w:sz w:val="18"/>
                <w:szCs w:val="18"/>
              </w:rPr>
              <w:t xml:space="preserve"> </w:t>
            </w:r>
            <w:r w:rsidRPr="00DF16A2">
              <w:rPr>
                <w:rFonts w:ascii="Times New Roman" w:eastAsia="Arial" w:hAnsi="Times New Roman" w:cs="Times New Roman"/>
                <w:b/>
                <w:sz w:val="18"/>
                <w:szCs w:val="18"/>
              </w:rPr>
              <w:t>–</w:t>
            </w:r>
            <w:r w:rsidRPr="00DF16A2">
              <w:rPr>
                <w:rFonts w:ascii="Times New Roman" w:eastAsia="Arial" w:hAnsi="Times New Roman" w:cs="Times New Roman"/>
                <w:sz w:val="18"/>
                <w:szCs w:val="18"/>
              </w:rPr>
              <w:t xml:space="preserve"> </w:t>
            </w:r>
            <w:r w:rsidRPr="00DF16A2">
              <w:rPr>
                <w:rFonts w:ascii="Times New Roman" w:eastAsia="Arial" w:hAnsi="Times New Roman" w:cs="Times New Roman"/>
                <w:b/>
                <w:sz w:val="18"/>
                <w:szCs w:val="18"/>
              </w:rPr>
              <w:t xml:space="preserve">NL, </w:t>
            </w:r>
            <w:r w:rsidRPr="00DF16A2">
              <w:rPr>
                <w:rFonts w:ascii="Times New Roman" w:eastAsia="Arial" w:hAnsi="Times New Roman" w:cs="Times New Roman"/>
                <w:sz w:val="18"/>
                <w:szCs w:val="18"/>
              </w:rPr>
              <w:t xml:space="preserve">com a descrição clara e sucinta do ato realizado? (art. 11 do Decreto Orçamentário nº </w:t>
            </w:r>
            <w:r w:rsidRPr="00DF16A2">
              <w:rPr>
                <w:rFonts w:ascii="Times New Roman" w:eastAsia="Arial" w:hAnsi="Times New Roman" w:cs="Times New Roman"/>
                <w:color w:val="000000" w:themeColor="text1"/>
                <w:sz w:val="18"/>
                <w:szCs w:val="18"/>
              </w:rPr>
              <w:t>6.898/25)</w:t>
            </w:r>
            <w:r w:rsidR="00AB5039">
              <w:rPr>
                <w:rFonts w:ascii="Times New Roman" w:eastAsia="Arial" w:hAnsi="Times New Roman" w:cs="Times New Roman"/>
                <w:color w:val="000000" w:themeColor="text1"/>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4E36411"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1282ABC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3A04D5B3"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0D05EFDC" w14:textId="77777777" w:rsidTr="00AB2F63">
        <w:trPr>
          <w:trHeight w:val="340"/>
        </w:trPr>
        <w:tc>
          <w:tcPr>
            <w:tcW w:w="9061" w:type="dxa"/>
            <w:gridSpan w:val="4"/>
            <w:tcBorders>
              <w:top w:val="single" w:sz="4" w:space="0" w:color="000000"/>
              <w:left w:val="single" w:sz="4" w:space="0" w:color="000000"/>
              <w:bottom w:val="single" w:sz="4" w:space="0" w:color="000000"/>
              <w:right w:val="single" w:sz="4" w:space="0" w:color="000000"/>
            </w:tcBorders>
            <w:shd w:val="clear" w:color="auto" w:fill="A6A6A6"/>
            <w:vAlign w:val="center"/>
          </w:tcPr>
          <w:p w14:paraId="62B67727" w14:textId="77777777" w:rsidR="00D57A31" w:rsidRPr="00DF16A2" w:rsidRDefault="00D57A31" w:rsidP="00AB5039">
            <w:pPr>
              <w:spacing w:after="0"/>
              <w:ind w:left="316" w:right="34" w:hanging="316"/>
              <w:jc w:val="center"/>
              <w:rPr>
                <w:rFonts w:ascii="Times New Roman" w:hAnsi="Times New Roman" w:cs="Times New Roman"/>
                <w:sz w:val="18"/>
                <w:szCs w:val="18"/>
              </w:rPr>
            </w:pPr>
            <w:r w:rsidRPr="00DF16A2">
              <w:rPr>
                <w:rFonts w:ascii="Times New Roman" w:eastAsia="Arial" w:hAnsi="Times New Roman" w:cs="Times New Roman"/>
                <w:b/>
                <w:sz w:val="18"/>
                <w:szCs w:val="18"/>
              </w:rPr>
              <w:t>FASE DE PAGAMENTO</w:t>
            </w:r>
          </w:p>
        </w:tc>
      </w:tr>
      <w:tr w:rsidR="00D57A31" w:rsidRPr="00DF16A2" w14:paraId="1E6FC64E" w14:textId="77777777" w:rsidTr="00AB5039">
        <w:trPr>
          <w:trHeight w:val="267"/>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37CF727C" w14:textId="77777777" w:rsidR="00D57A31" w:rsidRPr="00DF16A2" w:rsidRDefault="00D57A31" w:rsidP="00AB5039">
            <w:pPr>
              <w:widowControl w:val="0"/>
              <w:numPr>
                <w:ilvl w:val="0"/>
                <w:numId w:val="6"/>
              </w:numPr>
              <w:tabs>
                <w:tab w:val="left" w:pos="447"/>
              </w:tabs>
              <w:suppressAutoHyphens/>
              <w:spacing w:after="0" w:line="276" w:lineRule="auto"/>
              <w:ind w:left="316" w:right="85" w:hanging="316"/>
              <w:contextualSpacing/>
              <w:jc w:val="both"/>
              <w:rPr>
                <w:rFonts w:ascii="Times New Roman" w:hAnsi="Times New Roman" w:cs="Times New Roman"/>
                <w:sz w:val="18"/>
                <w:szCs w:val="18"/>
              </w:rPr>
            </w:pPr>
            <w:r w:rsidRPr="00DF16A2">
              <w:rPr>
                <w:rFonts w:ascii="Times New Roman" w:eastAsia="Arial" w:hAnsi="Times New Roman" w:cs="Times New Roman"/>
                <w:sz w:val="18"/>
                <w:szCs w:val="18"/>
              </w:rPr>
              <w:t xml:space="preserve">Consta </w:t>
            </w:r>
            <w:r w:rsidRPr="00DF16A2">
              <w:rPr>
                <w:rFonts w:ascii="Times New Roman" w:eastAsia="Arial" w:hAnsi="Times New Roman" w:cs="Times New Roman"/>
                <w:b/>
                <w:sz w:val="18"/>
                <w:szCs w:val="18"/>
              </w:rPr>
              <w:t>Programa de Desembolso – PD</w:t>
            </w:r>
            <w:r w:rsidRPr="00DF16A2">
              <w:rPr>
                <w:rFonts w:ascii="Times New Roman" w:eastAsia="Arial" w:hAnsi="Times New Roman" w:cs="Times New Roman"/>
                <w:sz w:val="18"/>
                <w:szCs w:val="18"/>
              </w:rPr>
              <w:t xml:space="preserve">? </w:t>
            </w:r>
            <w:r w:rsidRPr="00DF16A2">
              <w:rPr>
                <w:rFonts w:ascii="Times New Roman" w:eastAsia="Calibri" w:hAnsi="Times New Roman" w:cs="Times New Roman"/>
                <w:color w:val="000000"/>
                <w:sz w:val="18"/>
                <w:szCs w:val="18"/>
              </w:rPr>
              <w:t xml:space="preserve">(art. 64 da Lei </w:t>
            </w:r>
            <w:r w:rsidRPr="00DF16A2">
              <w:rPr>
                <w:rFonts w:ascii="Times New Roman" w:eastAsia="Calibri" w:hAnsi="Times New Roman" w:cs="Times New Roman"/>
                <w:sz w:val="18"/>
                <w:szCs w:val="18"/>
              </w:rPr>
              <w:t>Federal</w:t>
            </w:r>
            <w:r w:rsidRPr="00DF16A2">
              <w:rPr>
                <w:rFonts w:ascii="Times New Roman" w:eastAsia="Calibri" w:hAnsi="Times New Roman" w:cs="Times New Roman"/>
                <w:color w:val="000000"/>
                <w:sz w:val="18"/>
                <w:szCs w:val="18"/>
              </w:rPr>
              <w:t xml:space="preserve"> nº 4.320/64).</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C67D54A" w14:textId="77777777" w:rsidR="00D57A31" w:rsidRPr="00DF16A2" w:rsidRDefault="00D57A31" w:rsidP="00AB5039">
            <w:pPr>
              <w:spacing w:after="0"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266E5459" w14:textId="77777777" w:rsidR="00D57A31" w:rsidRPr="00DF16A2" w:rsidRDefault="00D57A31" w:rsidP="00AB5039">
            <w:pPr>
              <w:spacing w:after="0"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1A6935A" w14:textId="77777777" w:rsidR="00D57A31" w:rsidRPr="00DF16A2" w:rsidRDefault="00D57A31" w:rsidP="00AB5039">
            <w:pPr>
              <w:spacing w:after="0" w:line="360" w:lineRule="auto"/>
              <w:ind w:left="316" w:right="-710" w:hanging="316"/>
              <w:jc w:val="both"/>
              <w:rPr>
                <w:rFonts w:ascii="Times New Roman" w:eastAsia="Calibri" w:hAnsi="Times New Roman" w:cs="Times New Roman"/>
                <w:sz w:val="18"/>
                <w:szCs w:val="18"/>
              </w:rPr>
            </w:pPr>
          </w:p>
        </w:tc>
      </w:tr>
      <w:tr w:rsidR="00D57A31" w:rsidRPr="00DF16A2" w14:paraId="4CD99CE4"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4117534F" w14:textId="77777777" w:rsidR="00D57A31" w:rsidRPr="00DF16A2" w:rsidRDefault="00D57A31" w:rsidP="00D57A31">
            <w:pPr>
              <w:widowControl w:val="0"/>
              <w:numPr>
                <w:ilvl w:val="0"/>
                <w:numId w:val="6"/>
              </w:numPr>
              <w:tabs>
                <w:tab w:val="left" w:pos="447"/>
              </w:tabs>
              <w:suppressAutoHyphens/>
              <w:spacing w:line="276" w:lineRule="auto"/>
              <w:ind w:left="316" w:right="85" w:hanging="316"/>
              <w:contextualSpacing/>
              <w:jc w:val="both"/>
              <w:rPr>
                <w:rFonts w:ascii="Times New Roman" w:hAnsi="Times New Roman" w:cs="Times New Roman"/>
                <w:sz w:val="18"/>
                <w:szCs w:val="18"/>
              </w:rPr>
            </w:pPr>
            <w:r w:rsidRPr="00DF16A2">
              <w:rPr>
                <w:rFonts w:ascii="Times New Roman" w:eastAsia="Calibri" w:hAnsi="Times New Roman" w:cs="Times New Roman"/>
                <w:sz w:val="18"/>
                <w:szCs w:val="18"/>
              </w:rPr>
              <w:t xml:space="preserve">Consta </w:t>
            </w:r>
            <w:r w:rsidRPr="00DF16A2">
              <w:rPr>
                <w:rFonts w:ascii="Times New Roman" w:eastAsia="Arial" w:hAnsi="Times New Roman" w:cs="Times New Roman"/>
                <w:sz w:val="18"/>
                <w:szCs w:val="18"/>
              </w:rPr>
              <w:t>autorização</w:t>
            </w:r>
            <w:r w:rsidRPr="00DF16A2">
              <w:rPr>
                <w:rFonts w:ascii="Times New Roman" w:eastAsia="Calibri" w:hAnsi="Times New Roman" w:cs="Times New Roman"/>
                <w:b/>
                <w:sz w:val="18"/>
                <w:szCs w:val="18"/>
              </w:rPr>
              <w:t xml:space="preserve"> de pagamento</w:t>
            </w:r>
            <w:r w:rsidRPr="00DF16A2">
              <w:rPr>
                <w:rFonts w:ascii="Times New Roman" w:eastAsia="Calibri" w:hAnsi="Times New Roman" w:cs="Times New Roman"/>
                <w:sz w:val="18"/>
                <w:szCs w:val="18"/>
              </w:rPr>
              <w:t xml:space="preserve"> devidamente preenchida e assinada pela autoridade competente e pelo </w:t>
            </w:r>
            <w:r w:rsidRPr="00DF16A2">
              <w:rPr>
                <w:rFonts w:ascii="Times New Roman" w:eastAsia="Calibri" w:hAnsi="Times New Roman" w:cs="Times New Roman"/>
                <w:sz w:val="18"/>
                <w:szCs w:val="18"/>
                <w:shd w:val="clear" w:color="auto" w:fill="FFFFFF"/>
              </w:rPr>
              <w:t>Grupo Gestor</w:t>
            </w:r>
            <w:r w:rsidRPr="00DF16A2">
              <w:rPr>
                <w:rFonts w:ascii="Times New Roman" w:eastAsia="Calibri" w:hAnsi="Times New Roman" w:cs="Times New Roman"/>
                <w:b/>
                <w:sz w:val="18"/>
                <w:szCs w:val="18"/>
              </w:rPr>
              <w:t xml:space="preserve">, </w:t>
            </w:r>
            <w:r w:rsidRPr="00DF16A2">
              <w:rPr>
                <w:rFonts w:ascii="Times New Roman" w:eastAsia="Calibri" w:hAnsi="Times New Roman" w:cs="Times New Roman"/>
                <w:sz w:val="18"/>
                <w:szCs w:val="18"/>
              </w:rPr>
              <w:t xml:space="preserve">quando for o caso? </w:t>
            </w:r>
            <w:r w:rsidRPr="00DF16A2">
              <w:rPr>
                <w:rFonts w:ascii="Times New Roman" w:eastAsia="Arial" w:hAnsi="Times New Roman" w:cs="Times New Roman"/>
                <w:sz w:val="18"/>
                <w:szCs w:val="18"/>
              </w:rPr>
              <w:t>(</w:t>
            </w:r>
            <w:r w:rsidRPr="00DF16A2">
              <w:rPr>
                <w:rFonts w:ascii="Times New Roman" w:hAnsi="Times New Roman" w:cs="Times New Roman"/>
                <w:color w:val="000000"/>
                <w:sz w:val="18"/>
                <w:szCs w:val="18"/>
              </w:rPr>
              <w:t>art. 25 e art. 69, inc. III do Decreto Orçamentário nº 6.898/25</w:t>
            </w:r>
            <w:r w:rsidRPr="00DF16A2">
              <w:rPr>
                <w:rFonts w:ascii="Times New Roman" w:eastAsia="Calibri"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6E3E7A6" w14:textId="77777777" w:rsidR="00D57A31" w:rsidRPr="00DF16A2" w:rsidRDefault="00D57A31" w:rsidP="004537F8">
            <w:pPr>
              <w:spacing w:line="276" w:lineRule="auto"/>
              <w:ind w:left="316" w:right="38" w:hanging="316"/>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03A9EFF"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43F298B8" w14:textId="77777777" w:rsidR="00D57A31" w:rsidRPr="00DF16A2" w:rsidRDefault="00D57A31" w:rsidP="004537F8">
            <w:pPr>
              <w:spacing w:line="360" w:lineRule="auto"/>
              <w:ind w:left="316" w:right="-710" w:hanging="316"/>
              <w:jc w:val="both"/>
              <w:rPr>
                <w:rFonts w:ascii="Times New Roman" w:eastAsia="Calibri" w:hAnsi="Times New Roman" w:cs="Times New Roman"/>
                <w:sz w:val="18"/>
                <w:szCs w:val="18"/>
              </w:rPr>
            </w:pPr>
          </w:p>
        </w:tc>
      </w:tr>
      <w:tr w:rsidR="00D57A31" w:rsidRPr="00DF16A2" w14:paraId="4C30C0D2"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5364ACB2" w14:textId="0E6C06D0" w:rsidR="00D57A31" w:rsidRPr="00DF16A2" w:rsidRDefault="00D57A31" w:rsidP="00D57A31">
            <w:pPr>
              <w:widowControl w:val="0"/>
              <w:numPr>
                <w:ilvl w:val="0"/>
                <w:numId w:val="6"/>
              </w:numPr>
              <w:suppressAutoHyphens/>
              <w:spacing w:line="276" w:lineRule="auto"/>
              <w:ind w:left="315" w:right="85" w:hanging="315"/>
              <w:contextualSpacing/>
              <w:jc w:val="both"/>
              <w:rPr>
                <w:rFonts w:ascii="Times New Roman" w:hAnsi="Times New Roman" w:cs="Times New Roman"/>
                <w:sz w:val="18"/>
                <w:szCs w:val="18"/>
              </w:rPr>
            </w:pPr>
            <w:r w:rsidRPr="00DF16A2">
              <w:rPr>
                <w:rFonts w:ascii="Times New Roman" w:eastAsia="Calibri" w:hAnsi="Times New Roman" w:cs="Times New Roman"/>
                <w:sz w:val="18"/>
                <w:szCs w:val="18"/>
              </w:rPr>
              <w:t xml:space="preserve">Consta </w:t>
            </w:r>
            <w:r w:rsidRPr="00DF16A2">
              <w:rPr>
                <w:rFonts w:ascii="Times New Roman" w:eastAsia="Calibri" w:hAnsi="Times New Roman" w:cs="Times New Roman"/>
                <w:b/>
                <w:sz w:val="18"/>
                <w:szCs w:val="18"/>
              </w:rPr>
              <w:t>Ordem bancária – OB e Relação Externa – RE</w:t>
            </w:r>
            <w:r w:rsidRPr="00DF16A2">
              <w:rPr>
                <w:rFonts w:ascii="Times New Roman" w:eastAsia="Calibri" w:hAnsi="Times New Roman" w:cs="Times New Roman"/>
                <w:sz w:val="18"/>
                <w:szCs w:val="18"/>
              </w:rPr>
              <w:t>? (art. 64 da Lei Federal nº 4.320/64)</w:t>
            </w:r>
            <w:r w:rsidR="00AB5039">
              <w:rPr>
                <w:rFonts w:ascii="Times New Roman" w:eastAsia="Calibri"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584208A5" w14:textId="77777777" w:rsidR="00D57A31" w:rsidRPr="00DF16A2" w:rsidRDefault="00D57A31" w:rsidP="004537F8">
            <w:pPr>
              <w:spacing w:line="276" w:lineRule="auto"/>
              <w:ind w:left="639" w:right="38" w:hanging="425"/>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85295ED" w14:textId="77777777" w:rsidR="00D57A31" w:rsidRPr="00DF16A2" w:rsidRDefault="00D57A31" w:rsidP="004537F8">
            <w:pPr>
              <w:spacing w:line="360" w:lineRule="auto"/>
              <w:ind w:right="-710"/>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134EAC32" w14:textId="77777777" w:rsidR="00D57A31" w:rsidRPr="00DF16A2" w:rsidRDefault="00D57A31" w:rsidP="004537F8">
            <w:pPr>
              <w:spacing w:line="360" w:lineRule="auto"/>
              <w:ind w:right="-710"/>
              <w:jc w:val="both"/>
              <w:rPr>
                <w:rFonts w:ascii="Times New Roman" w:eastAsia="Calibri" w:hAnsi="Times New Roman" w:cs="Times New Roman"/>
                <w:sz w:val="18"/>
                <w:szCs w:val="18"/>
              </w:rPr>
            </w:pPr>
          </w:p>
        </w:tc>
      </w:tr>
      <w:tr w:rsidR="00D57A31" w:rsidRPr="00DF16A2" w14:paraId="35AC0DF5"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05621D25" w14:textId="614E0DA3" w:rsidR="00D57A31" w:rsidRPr="00DF16A2" w:rsidRDefault="00D57A31" w:rsidP="00D57A31">
            <w:pPr>
              <w:widowControl w:val="0"/>
              <w:numPr>
                <w:ilvl w:val="0"/>
                <w:numId w:val="6"/>
              </w:numPr>
              <w:suppressAutoHyphens/>
              <w:spacing w:line="276" w:lineRule="auto"/>
              <w:ind w:left="315" w:right="85" w:hanging="315"/>
              <w:contextualSpacing/>
              <w:jc w:val="both"/>
              <w:rPr>
                <w:rFonts w:ascii="Times New Roman" w:eastAsia="Calibri" w:hAnsi="Times New Roman" w:cs="Times New Roman"/>
                <w:sz w:val="18"/>
                <w:szCs w:val="18"/>
              </w:rPr>
            </w:pPr>
            <w:r w:rsidRPr="00DF16A2">
              <w:rPr>
                <w:rFonts w:ascii="Times New Roman" w:eastAsia="Calibri" w:hAnsi="Times New Roman" w:cs="Times New Roman"/>
                <w:sz w:val="18"/>
                <w:szCs w:val="18"/>
              </w:rPr>
              <w:t xml:space="preserve">O pagamento da despesa obedeceu a </w:t>
            </w:r>
            <w:r w:rsidRPr="00DF16A2">
              <w:rPr>
                <w:rFonts w:ascii="Times New Roman" w:eastAsia="Calibri" w:hAnsi="Times New Roman" w:cs="Times New Roman"/>
                <w:b/>
                <w:bCs/>
                <w:sz w:val="18"/>
                <w:szCs w:val="18"/>
              </w:rPr>
              <w:t>ordem cronológica das exigibilidades</w:t>
            </w:r>
            <w:r w:rsidRPr="00DF16A2">
              <w:rPr>
                <w:rFonts w:ascii="Times New Roman" w:eastAsia="Calibri" w:hAnsi="Times New Roman" w:cs="Times New Roman"/>
                <w:sz w:val="18"/>
                <w:szCs w:val="18"/>
              </w:rPr>
              <w:t>? (art. 52 do Decreto Orçamentário nº 6.898/25)</w:t>
            </w:r>
            <w:r w:rsidR="00AB5039">
              <w:rPr>
                <w:rFonts w:ascii="Times New Roman" w:eastAsia="Calibri"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2004DAA7" w14:textId="77777777" w:rsidR="00D57A31" w:rsidRPr="00DF16A2" w:rsidRDefault="00D57A31" w:rsidP="004537F8">
            <w:pPr>
              <w:spacing w:line="276" w:lineRule="auto"/>
              <w:ind w:left="639" w:right="38" w:hanging="425"/>
              <w:jc w:val="both"/>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7544F3B5" w14:textId="77777777" w:rsidR="00D57A31" w:rsidRPr="00DF16A2" w:rsidRDefault="00D57A31" w:rsidP="004537F8">
            <w:pPr>
              <w:spacing w:line="360" w:lineRule="auto"/>
              <w:ind w:right="-710"/>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71466C0C" w14:textId="77777777" w:rsidR="00D57A31" w:rsidRPr="00DF16A2" w:rsidRDefault="00D57A31" w:rsidP="004537F8">
            <w:pPr>
              <w:spacing w:line="360" w:lineRule="auto"/>
              <w:ind w:right="-710"/>
              <w:jc w:val="both"/>
              <w:rPr>
                <w:rFonts w:ascii="Times New Roman" w:eastAsia="Calibri" w:hAnsi="Times New Roman" w:cs="Times New Roman"/>
                <w:sz w:val="18"/>
                <w:szCs w:val="18"/>
              </w:rPr>
            </w:pPr>
          </w:p>
        </w:tc>
      </w:tr>
      <w:tr w:rsidR="00D57A31" w:rsidRPr="00DF16A2" w14:paraId="49A12C56" w14:textId="77777777" w:rsidTr="00922C97">
        <w:trPr>
          <w:trHeight w:val="450"/>
        </w:trPr>
        <w:tc>
          <w:tcPr>
            <w:tcW w:w="6268" w:type="dxa"/>
            <w:tcBorders>
              <w:top w:val="single" w:sz="4" w:space="0" w:color="000000"/>
              <w:left w:val="single" w:sz="4" w:space="0" w:color="000000"/>
              <w:bottom w:val="single" w:sz="4" w:space="0" w:color="000000"/>
              <w:right w:val="single" w:sz="4" w:space="0" w:color="000000"/>
            </w:tcBorders>
            <w:shd w:val="clear" w:color="auto" w:fill="auto"/>
          </w:tcPr>
          <w:p w14:paraId="24A044C0" w14:textId="0A6E0946" w:rsidR="00D57A31" w:rsidRPr="00DF16A2" w:rsidRDefault="00D57A31" w:rsidP="00D57A31">
            <w:pPr>
              <w:widowControl w:val="0"/>
              <w:numPr>
                <w:ilvl w:val="0"/>
                <w:numId w:val="6"/>
              </w:numPr>
              <w:suppressAutoHyphens/>
              <w:spacing w:line="276" w:lineRule="auto"/>
              <w:ind w:left="315" w:right="85" w:hanging="315"/>
              <w:contextualSpacing/>
              <w:jc w:val="both"/>
              <w:rPr>
                <w:rFonts w:ascii="Times New Roman" w:eastAsia="Calibri" w:hAnsi="Times New Roman" w:cs="Times New Roman"/>
                <w:sz w:val="18"/>
                <w:szCs w:val="18"/>
              </w:rPr>
            </w:pPr>
            <w:r w:rsidRPr="00DF16A2">
              <w:rPr>
                <w:rFonts w:ascii="Times New Roman" w:eastAsia="Calibri" w:hAnsi="Times New Roman" w:cs="Times New Roman"/>
                <w:sz w:val="18"/>
                <w:szCs w:val="18"/>
              </w:rPr>
              <w:lastRenderedPageBreak/>
              <w:t xml:space="preserve">Consta comprovação do envio dos dados ao SICAP-LCO após </w:t>
            </w:r>
            <w:r w:rsidRPr="00DF16A2">
              <w:rPr>
                <w:rFonts w:ascii="Times New Roman" w:eastAsia="Calibri" w:hAnsi="Times New Roman" w:cs="Times New Roman"/>
                <w:b/>
                <w:bCs/>
                <w:sz w:val="18"/>
                <w:szCs w:val="18"/>
              </w:rPr>
              <w:t>cada ato das fases</w:t>
            </w:r>
            <w:r w:rsidRPr="00DF16A2">
              <w:rPr>
                <w:rFonts w:ascii="Times New Roman" w:eastAsia="Calibri" w:hAnsi="Times New Roman" w:cs="Times New Roman"/>
                <w:sz w:val="18"/>
                <w:szCs w:val="18"/>
              </w:rPr>
              <w:t xml:space="preserve"> do procedimento licitatório, respeitando o </w:t>
            </w:r>
            <w:r w:rsidRPr="00DF16A2">
              <w:rPr>
                <w:rFonts w:ascii="Times New Roman" w:eastAsia="Calibri" w:hAnsi="Times New Roman" w:cs="Times New Roman"/>
                <w:b/>
                <w:bCs/>
                <w:sz w:val="18"/>
                <w:szCs w:val="18"/>
              </w:rPr>
              <w:t>prazo limite de 2 (dois) dias úteis?</w:t>
            </w:r>
            <w:r w:rsidRPr="00DF16A2">
              <w:rPr>
                <w:rFonts w:ascii="Times New Roman" w:eastAsia="Calibri" w:hAnsi="Times New Roman" w:cs="Times New Roman"/>
                <w:sz w:val="18"/>
                <w:szCs w:val="18"/>
              </w:rPr>
              <w:t xml:space="preserve"> (IN TCE/TO nº 03/2024; art. 47, inciso II do Decreto Orçamentário nº 6.898/25)</w:t>
            </w:r>
            <w:r w:rsidR="00AB5039">
              <w:rPr>
                <w:rFonts w:ascii="Times New Roman" w:eastAsia="Calibri" w:hAnsi="Times New Roman" w:cs="Times New Roman"/>
                <w:sz w:val="18"/>
                <w:szCs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auto"/>
          </w:tcPr>
          <w:p w14:paraId="337A3DF0" w14:textId="77777777" w:rsidR="00D57A31" w:rsidRPr="00DF16A2" w:rsidRDefault="00D57A31" w:rsidP="004537F8">
            <w:pPr>
              <w:rPr>
                <w:rFonts w:ascii="Times New Roman" w:eastAsia="Calibri" w:hAnsi="Times New Roman" w:cs="Times New Roman"/>
                <w:sz w:val="18"/>
                <w:szCs w:val="18"/>
              </w:rPr>
            </w:pPr>
          </w:p>
          <w:p w14:paraId="73A6DEE6" w14:textId="77777777" w:rsidR="00D57A31" w:rsidRPr="00DF16A2" w:rsidRDefault="00D57A31" w:rsidP="004537F8">
            <w:pPr>
              <w:rPr>
                <w:rFonts w:ascii="Times New Roman" w:eastAsia="Calibri" w:hAnsi="Times New Roman" w:cs="Times New Roman"/>
                <w:sz w:val="18"/>
                <w:szCs w:val="18"/>
              </w:rPr>
            </w:pPr>
          </w:p>
        </w:tc>
        <w:tc>
          <w:tcPr>
            <w:tcW w:w="882" w:type="dxa"/>
            <w:tcBorders>
              <w:top w:val="single" w:sz="4" w:space="0" w:color="000000"/>
              <w:left w:val="single" w:sz="4" w:space="0" w:color="000000"/>
              <w:bottom w:val="single" w:sz="4" w:space="0" w:color="000000"/>
              <w:right w:val="single" w:sz="4" w:space="0" w:color="000000"/>
            </w:tcBorders>
            <w:shd w:val="clear" w:color="auto" w:fill="auto"/>
          </w:tcPr>
          <w:p w14:paraId="63C21F07" w14:textId="77777777" w:rsidR="00D57A31" w:rsidRPr="00DF16A2" w:rsidRDefault="00D57A31" w:rsidP="004537F8">
            <w:pPr>
              <w:spacing w:line="360" w:lineRule="auto"/>
              <w:ind w:right="-710"/>
              <w:jc w:val="both"/>
              <w:rPr>
                <w:rFonts w:ascii="Times New Roman" w:eastAsia="Calibri" w:hAnsi="Times New Roman" w:cs="Times New Roman"/>
                <w:sz w:val="18"/>
                <w:szCs w:val="18"/>
              </w:rPr>
            </w:pP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14:paraId="292D4AF4" w14:textId="77777777" w:rsidR="00D57A31" w:rsidRPr="00DF16A2" w:rsidRDefault="00D57A31" w:rsidP="004537F8">
            <w:pPr>
              <w:spacing w:line="360" w:lineRule="auto"/>
              <w:ind w:right="-710"/>
              <w:jc w:val="both"/>
              <w:rPr>
                <w:rFonts w:ascii="Times New Roman" w:eastAsia="Calibri" w:hAnsi="Times New Roman" w:cs="Times New Roman"/>
                <w:sz w:val="18"/>
                <w:szCs w:val="18"/>
              </w:rPr>
            </w:pPr>
          </w:p>
        </w:tc>
      </w:tr>
    </w:tbl>
    <w:p w14:paraId="472EB3D6" w14:textId="77777777" w:rsidR="00D57A31" w:rsidRPr="00DF16A2" w:rsidRDefault="00D57A31" w:rsidP="00D57A31">
      <w:pPr>
        <w:rPr>
          <w:rFonts w:ascii="Times New Roman" w:hAnsi="Times New Roman" w:cs="Times New Roman"/>
          <w:sz w:val="18"/>
          <w:szCs w:val="18"/>
        </w:rPr>
      </w:pPr>
      <w:r w:rsidRPr="00DF16A2">
        <w:rPr>
          <w:rFonts w:ascii="Times New Roman" w:eastAsia="Calibri" w:hAnsi="Times New Roman" w:cs="Times New Roman"/>
          <w:b/>
          <w:sz w:val="18"/>
          <w:szCs w:val="18"/>
        </w:rPr>
        <w:t>Apontamentos:</w:t>
      </w:r>
    </w:p>
    <w:tbl>
      <w:tblPr>
        <w:tblW w:w="5000" w:type="pct"/>
        <w:tblLook w:val="04A0" w:firstRow="1" w:lastRow="0" w:firstColumn="1" w:lastColumn="0" w:noHBand="0" w:noVBand="1"/>
      </w:tblPr>
      <w:tblGrid>
        <w:gridCol w:w="9911"/>
      </w:tblGrid>
      <w:tr w:rsidR="00D57A31" w:rsidRPr="00DF16A2" w14:paraId="10926B05" w14:textId="77777777" w:rsidTr="00AB5039">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5B5F55A" w14:textId="77777777" w:rsidR="00D57A31" w:rsidRPr="00DF16A2" w:rsidRDefault="00D57A31" w:rsidP="00AB5039">
            <w:pPr>
              <w:spacing w:after="0" w:line="360" w:lineRule="auto"/>
              <w:rPr>
                <w:rFonts w:ascii="Times New Roman" w:eastAsia="Calibri" w:hAnsi="Times New Roman" w:cs="Times New Roman"/>
                <w:b/>
                <w:sz w:val="18"/>
                <w:szCs w:val="18"/>
              </w:rPr>
            </w:pPr>
          </w:p>
        </w:tc>
      </w:tr>
      <w:tr w:rsidR="00D57A31" w:rsidRPr="00DF16A2" w14:paraId="5F15F803" w14:textId="77777777" w:rsidTr="00AB5039">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5C2052D1" w14:textId="77777777" w:rsidR="00D57A31" w:rsidRPr="00DF16A2" w:rsidRDefault="00D57A31" w:rsidP="00AB5039">
            <w:pPr>
              <w:spacing w:after="0" w:line="360" w:lineRule="auto"/>
              <w:rPr>
                <w:rFonts w:ascii="Times New Roman" w:eastAsia="Calibri" w:hAnsi="Times New Roman" w:cs="Times New Roman"/>
                <w:b/>
                <w:sz w:val="18"/>
                <w:szCs w:val="18"/>
              </w:rPr>
            </w:pPr>
          </w:p>
        </w:tc>
      </w:tr>
      <w:tr w:rsidR="00D57A31" w:rsidRPr="00DF16A2" w14:paraId="5200A07C" w14:textId="77777777" w:rsidTr="00AB5039">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68D86DFE" w14:textId="77777777" w:rsidR="00D57A31" w:rsidRPr="00DF16A2" w:rsidRDefault="00D57A31" w:rsidP="00AB5039">
            <w:pPr>
              <w:spacing w:after="0" w:line="360" w:lineRule="auto"/>
              <w:rPr>
                <w:rFonts w:ascii="Times New Roman" w:eastAsia="Calibri" w:hAnsi="Times New Roman" w:cs="Times New Roman"/>
                <w:b/>
                <w:sz w:val="18"/>
                <w:szCs w:val="18"/>
              </w:rPr>
            </w:pPr>
          </w:p>
        </w:tc>
      </w:tr>
      <w:tr w:rsidR="00D57A31" w:rsidRPr="00DF16A2" w14:paraId="587D0CC8" w14:textId="77777777" w:rsidTr="00AB5039">
        <w:tc>
          <w:tcPr>
            <w:tcW w:w="5000" w:type="pct"/>
            <w:tcBorders>
              <w:top w:val="single" w:sz="4" w:space="0" w:color="000000"/>
              <w:left w:val="single" w:sz="4" w:space="0" w:color="000000"/>
              <w:bottom w:val="single" w:sz="4" w:space="0" w:color="000000"/>
              <w:right w:val="single" w:sz="4" w:space="0" w:color="000000"/>
            </w:tcBorders>
            <w:shd w:val="clear" w:color="auto" w:fill="auto"/>
          </w:tcPr>
          <w:p w14:paraId="7D198E82" w14:textId="77777777" w:rsidR="00D57A31" w:rsidRPr="00DF16A2" w:rsidRDefault="00D57A31" w:rsidP="00AB5039">
            <w:pPr>
              <w:spacing w:after="0" w:line="360" w:lineRule="auto"/>
              <w:rPr>
                <w:rFonts w:ascii="Times New Roman" w:eastAsia="Calibri" w:hAnsi="Times New Roman" w:cs="Times New Roman"/>
                <w:b/>
                <w:sz w:val="18"/>
                <w:szCs w:val="18"/>
              </w:rPr>
            </w:pPr>
          </w:p>
        </w:tc>
      </w:tr>
    </w:tbl>
    <w:p w14:paraId="4498A71F" w14:textId="22F1670D" w:rsidR="008F48BF" w:rsidRDefault="008F48BF" w:rsidP="008F48BF">
      <w:pPr>
        <w:widowControl w:val="0"/>
        <w:tabs>
          <w:tab w:val="right" w:pos="9072"/>
        </w:tabs>
        <w:suppressAutoHyphens/>
        <w:overflowPunct w:val="0"/>
        <w:spacing w:after="0" w:line="276" w:lineRule="auto"/>
        <w:jc w:val="center"/>
        <w:rPr>
          <w:rFonts w:ascii="Times New Roman" w:eastAsia="Arial" w:hAnsi="Times New Roman" w:cs="Times New Roman"/>
          <w:b/>
          <w:sz w:val="18"/>
          <w:szCs w:val="18"/>
        </w:rPr>
      </w:pPr>
      <w:r w:rsidRPr="00DF16A2">
        <w:rPr>
          <w:rFonts w:ascii="Times New Roman" w:eastAsia="Arial" w:hAnsi="Times New Roman" w:cs="Times New Roman"/>
          <w:b/>
          <w:sz w:val="18"/>
          <w:szCs w:val="18"/>
        </w:rPr>
        <w:t>Assinatura e Matrícula do Servidor</w:t>
      </w:r>
    </w:p>
    <w:p w14:paraId="34ADDC7D" w14:textId="77777777" w:rsidR="008F48BF" w:rsidRDefault="008F48BF" w:rsidP="008F48BF">
      <w:pPr>
        <w:widowControl w:val="0"/>
        <w:tabs>
          <w:tab w:val="right" w:pos="9072"/>
        </w:tabs>
        <w:suppressAutoHyphens/>
        <w:overflowPunct w:val="0"/>
        <w:spacing w:after="0" w:line="276" w:lineRule="auto"/>
        <w:jc w:val="center"/>
        <w:rPr>
          <w:rFonts w:ascii="Times New Roman" w:eastAsia="Arial" w:hAnsi="Times New Roman" w:cs="Times New Roman"/>
          <w:b/>
          <w:sz w:val="18"/>
          <w:szCs w:val="18"/>
        </w:rPr>
      </w:pPr>
    </w:p>
    <w:p w14:paraId="1DBE9510" w14:textId="77777777" w:rsidR="00D57A31" w:rsidRPr="00DF16A2" w:rsidRDefault="00D57A31" w:rsidP="00DF16A2">
      <w:pPr>
        <w:jc w:val="center"/>
        <w:rPr>
          <w:rFonts w:ascii="Times New Roman" w:eastAsia="Calibri" w:hAnsi="Times New Roman" w:cs="Times New Roman"/>
          <w:vanish/>
          <w:sz w:val="18"/>
          <w:szCs w:val="18"/>
        </w:rPr>
      </w:pPr>
    </w:p>
    <w:p w14:paraId="33694022" w14:textId="77777777" w:rsidR="00D57A31" w:rsidRPr="00DF16A2" w:rsidRDefault="00D57A31" w:rsidP="00DF16A2">
      <w:pPr>
        <w:jc w:val="center"/>
        <w:rPr>
          <w:rFonts w:ascii="Times New Roman" w:eastAsia="Calibri" w:hAnsi="Times New Roman" w:cs="Times New Roman"/>
          <w:vanish/>
          <w:sz w:val="18"/>
          <w:szCs w:val="18"/>
        </w:rPr>
      </w:pPr>
    </w:p>
    <w:sectPr w:rsidR="00D57A31" w:rsidRPr="00DF16A2" w:rsidSect="00922C97">
      <w:headerReference w:type="default" r:id="rId7"/>
      <w:pgSz w:w="11906" w:h="16838" w:code="9"/>
      <w:pgMar w:top="1418" w:right="851" w:bottom="1701" w:left="1134" w:header="26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F6581" w14:textId="77777777" w:rsidR="001448C6" w:rsidRDefault="001448C6">
      <w:pPr>
        <w:spacing w:line="240" w:lineRule="auto"/>
      </w:pPr>
      <w:r>
        <w:separator/>
      </w:r>
    </w:p>
  </w:endnote>
  <w:endnote w:type="continuationSeparator" w:id="0">
    <w:p w14:paraId="5841876D" w14:textId="77777777" w:rsidR="001448C6" w:rsidRDefault="001448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2234F" w14:textId="77777777" w:rsidR="001448C6" w:rsidRDefault="001448C6">
      <w:pPr>
        <w:spacing w:after="0"/>
      </w:pPr>
      <w:r>
        <w:separator/>
      </w:r>
    </w:p>
  </w:footnote>
  <w:footnote w:type="continuationSeparator" w:id="0">
    <w:p w14:paraId="78F4AF9A" w14:textId="77777777" w:rsidR="001448C6" w:rsidRDefault="001448C6">
      <w:pPr>
        <w:spacing w:after="0"/>
      </w:pPr>
      <w:r>
        <w:continuationSeparator/>
      </w:r>
    </w:p>
  </w:footnote>
  <w:footnote w:id="1">
    <w:p w14:paraId="6C263672" w14:textId="77777777" w:rsidR="00D57A31" w:rsidRPr="00BD700F" w:rsidRDefault="00D57A31" w:rsidP="00BD700F">
      <w:pPr>
        <w:pStyle w:val="PargrafodaLista"/>
        <w:spacing w:after="0"/>
        <w:ind w:left="142" w:right="113" w:hanging="142"/>
        <w:contextualSpacing w:val="0"/>
        <w:jc w:val="both"/>
        <w:rPr>
          <w:rFonts w:ascii="Times New Roman" w:hAnsi="Times New Roman" w:cs="Times New Roman"/>
          <w:sz w:val="16"/>
          <w:szCs w:val="16"/>
        </w:rPr>
      </w:pPr>
      <w:r w:rsidRPr="00BD700F">
        <w:rPr>
          <w:rStyle w:val="Caracteresdenotaderodap"/>
          <w:rFonts w:ascii="Times New Roman" w:hAnsi="Times New Roman" w:cs="Times New Roman"/>
          <w:sz w:val="16"/>
          <w:szCs w:val="16"/>
          <w:vertAlign w:val="superscript"/>
        </w:rPr>
        <w:footnoteRef/>
      </w:r>
      <w:r w:rsidRPr="00BD700F">
        <w:rPr>
          <w:rFonts w:ascii="Times New Roman" w:hAnsi="Times New Roman" w:cs="Times New Roman"/>
          <w:sz w:val="16"/>
          <w:szCs w:val="16"/>
        </w:rPr>
        <w:t>É o instrumento que dá início ao processo de planejamento da aquisição de produtos ou serviços, e acompanha a instrução de cada processo de contratação.</w:t>
      </w:r>
    </w:p>
  </w:footnote>
  <w:footnote w:id="2">
    <w:p w14:paraId="11039EDD" w14:textId="77777777" w:rsidR="00D57A31" w:rsidRPr="00BD700F" w:rsidRDefault="00D57A31" w:rsidP="00BD700F">
      <w:pPr>
        <w:pStyle w:val="PargrafodaLista"/>
        <w:spacing w:after="0"/>
        <w:ind w:left="142" w:right="113" w:hanging="142"/>
        <w:contextualSpacing w:val="0"/>
        <w:jc w:val="both"/>
        <w:rPr>
          <w:rFonts w:ascii="Times New Roman" w:hAnsi="Times New Roman" w:cs="Times New Roman"/>
        </w:rPr>
      </w:pPr>
      <w:r w:rsidRPr="00BD700F">
        <w:rPr>
          <w:rStyle w:val="Refdenotaderodap"/>
          <w:rFonts w:ascii="Times New Roman" w:hAnsi="Times New Roman" w:cs="Times New Roman"/>
          <w:sz w:val="16"/>
          <w:szCs w:val="16"/>
        </w:rPr>
        <w:footnoteRef/>
      </w:r>
      <w:r w:rsidRPr="00BD700F">
        <w:rPr>
          <w:rFonts w:ascii="Times New Roman" w:hAnsi="Times New Roman" w:cs="Times New Roman"/>
          <w:sz w:val="16"/>
          <w:szCs w:val="16"/>
        </w:rPr>
        <w:t xml:space="preserve"> Os órgãos e as entidades da Administração Pública estadual direta, autárquica e fundacional, quando utilizarem recursos federais, deverão utilizar o Sistema de Compras do Governo Federal - </w:t>
      </w:r>
      <w:hyperlink r:id="rId1" w:history="1">
        <w:r w:rsidRPr="00BD700F">
          <w:rPr>
            <w:rStyle w:val="Hyperlink"/>
            <w:rFonts w:ascii="Times New Roman" w:hAnsi="Times New Roman" w:cs="Times New Roman"/>
            <w:sz w:val="16"/>
            <w:szCs w:val="16"/>
          </w:rPr>
          <w:t>www.comprasnet.gov.br</w:t>
        </w:r>
      </w:hyperlink>
      <w:r w:rsidRPr="00BD700F">
        <w:rPr>
          <w:rFonts w:ascii="Times New Roman" w:hAnsi="Times New Roman" w:cs="Times New Roman"/>
          <w:sz w:val="16"/>
          <w:szCs w:val="16"/>
        </w:rPr>
        <w:t xml:space="preserve">.  </w:t>
      </w:r>
    </w:p>
  </w:footnote>
  <w:footnote w:id="3">
    <w:p w14:paraId="52F24A0B" w14:textId="77777777" w:rsidR="00D57A31" w:rsidRPr="00BD700F" w:rsidRDefault="00D57A31" w:rsidP="00BD700F">
      <w:pPr>
        <w:pStyle w:val="Textodenotaderodap"/>
        <w:ind w:left="142" w:hanging="142"/>
        <w:jc w:val="both"/>
        <w:rPr>
          <w:rFonts w:ascii="Times New Roman" w:hAnsi="Times New Roman" w:cs="Times New Roman"/>
          <w:sz w:val="16"/>
          <w:szCs w:val="16"/>
        </w:rPr>
      </w:pPr>
      <w:r w:rsidRPr="00BD700F">
        <w:rPr>
          <w:rStyle w:val="Caracteresdenotaderodap"/>
          <w:rFonts w:ascii="Times New Roman" w:hAnsi="Times New Roman" w:cs="Times New Roman"/>
          <w:sz w:val="16"/>
          <w:szCs w:val="16"/>
          <w:vertAlign w:val="superscript"/>
        </w:rPr>
        <w:footnoteRef/>
      </w:r>
      <w:r w:rsidRPr="00BD700F">
        <w:rPr>
          <w:rFonts w:ascii="Times New Roman" w:hAnsi="Times New Roman" w:cs="Times New Roman"/>
          <w:sz w:val="16"/>
          <w:szCs w:val="16"/>
          <w:vertAlign w:val="superscript"/>
        </w:rPr>
        <w:t xml:space="preserve"> </w:t>
      </w:r>
      <w:r w:rsidRPr="00BD700F">
        <w:rPr>
          <w:rFonts w:ascii="Times New Roman" w:hAnsi="Times New Roman" w:cs="Times New Roman"/>
          <w:sz w:val="16"/>
          <w:szCs w:val="16"/>
        </w:rPr>
        <w:t xml:space="preserve">Os órgãos de controle, como a </w:t>
      </w:r>
      <w:r w:rsidRPr="00BD700F">
        <w:rPr>
          <w:rFonts w:ascii="Times New Roman" w:hAnsi="Times New Roman" w:cs="Times New Roman"/>
          <w:b/>
          <w:bCs/>
          <w:sz w:val="16"/>
          <w:szCs w:val="16"/>
        </w:rPr>
        <w:t>CGU, o TCU e o TCE-TO</w:t>
      </w:r>
      <w:r w:rsidRPr="00BD700F">
        <w:rPr>
          <w:rFonts w:ascii="Times New Roman" w:hAnsi="Times New Roman" w:cs="Times New Roman"/>
          <w:sz w:val="16"/>
          <w:szCs w:val="16"/>
        </w:rPr>
        <w:t xml:space="preserve">, disponibilizam modelos e orientações para auxiliar na elaboração do </w:t>
      </w:r>
      <w:r w:rsidRPr="00BD700F">
        <w:rPr>
          <w:rFonts w:ascii="Times New Roman" w:hAnsi="Times New Roman" w:cs="Times New Roman"/>
          <w:b/>
          <w:bCs/>
          <w:sz w:val="16"/>
          <w:szCs w:val="16"/>
        </w:rPr>
        <w:t>Mapa de Risco</w:t>
      </w:r>
      <w:r w:rsidRPr="00BD700F">
        <w:rPr>
          <w:rFonts w:ascii="Times New Roman" w:hAnsi="Times New Roman" w:cs="Times New Roman"/>
          <w:sz w:val="16"/>
          <w:szCs w:val="16"/>
        </w:rPr>
        <w:t xml:space="preserve">, garantindo maior conformidade e efetividade no processo </w:t>
      </w:r>
      <w:hyperlink r:id="rId2" w:history="1">
        <w:r w:rsidRPr="00BD700F">
          <w:rPr>
            <w:rStyle w:val="Hyperlink"/>
            <w:rFonts w:ascii="Times New Roman" w:hAnsi="Times New Roman" w:cs="Times New Roman"/>
            <w:sz w:val="16"/>
            <w:szCs w:val="16"/>
          </w:rPr>
          <w:t>https://www.gov.br/cgu/pt-br/acesso-a-informacao/licitacoes-e-contratos/licitacoes/tipos/pregao/exercicios-anteriores/2020-1/pregao-eletronico-no-20-2020/sei_cgu-1702358-mapa-de-risco.pdf</w:t>
        </w:r>
      </w:hyperlink>
      <w:r w:rsidRPr="00BD700F">
        <w:rPr>
          <w:rFonts w:ascii="Times New Roman" w:hAnsi="Times New Roman" w:cs="Times New Roman"/>
          <w:sz w:val="16"/>
          <w:szCs w:val="16"/>
        </w:rPr>
        <w:t xml:space="preserve">, </w:t>
      </w:r>
      <w:hyperlink r:id="rId3" w:history="1">
        <w:r w:rsidRPr="00BD700F">
          <w:rPr>
            <w:rStyle w:val="Hyperlink"/>
            <w:rFonts w:ascii="Times New Roman" w:hAnsi="Times New Roman" w:cs="Times New Roman"/>
            <w:sz w:val="16"/>
            <w:szCs w:val="16"/>
          </w:rPr>
          <w:t>https://www.gov.br/governodigital/pt-br/privacidade-e-seguranca/outros-documentos-externos/tcu_manual_gestao_riscos.pdf/view</w:t>
        </w:r>
      </w:hyperlink>
      <w:r w:rsidRPr="00BD700F">
        <w:rPr>
          <w:rFonts w:ascii="Times New Roman" w:hAnsi="Times New Roman" w:cs="Times New Roman"/>
          <w:sz w:val="16"/>
          <w:szCs w:val="16"/>
        </w:rPr>
        <w:t xml:space="preserve"> e </w:t>
      </w:r>
      <w:hyperlink r:id="rId4" w:history="1">
        <w:r w:rsidRPr="00BD700F">
          <w:rPr>
            <w:rStyle w:val="Hyperlink"/>
            <w:rFonts w:ascii="Times New Roman" w:hAnsi="Times New Roman" w:cs="Times New Roman"/>
            <w:sz w:val="16"/>
            <w:szCs w:val="16"/>
          </w:rPr>
          <w:t>https://app.tce.to.gov.br/scl/app/controllers/?c=TCE_Scl_Arquivos&amp;m=download</w:t>
        </w:r>
      </w:hyperlink>
      <w:r w:rsidRPr="00BD700F">
        <w:rPr>
          <w:rFonts w:ascii="Times New Roman" w:hAnsi="Times New Roman" w:cs="Times New Roman"/>
          <w:sz w:val="16"/>
          <w:szCs w:val="16"/>
        </w:rPr>
        <w:t xml:space="preserve">. </w:t>
      </w:r>
    </w:p>
  </w:footnote>
  <w:footnote w:id="4">
    <w:p w14:paraId="340F65F5"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BD700F">
        <w:rPr>
          <w:rStyle w:val="Refdenotaderodap"/>
          <w:rFonts w:ascii="Times New Roman" w:hAnsi="Times New Roman" w:cs="Times New Roman"/>
          <w:sz w:val="16"/>
          <w:szCs w:val="16"/>
        </w:rPr>
        <w:footnoteRef/>
      </w:r>
      <w:r w:rsidRPr="00BD700F">
        <w:rPr>
          <w:rFonts w:ascii="Times New Roman" w:hAnsi="Times New Roman" w:cs="Times New Roman"/>
          <w:sz w:val="16"/>
          <w:szCs w:val="16"/>
        </w:rPr>
        <w:t xml:space="preserve"> A pesquisa de preços será materializada em documento digital, via Sistema de Gestão de Documentos - SGD e Sistema Integrado de Gestão Administrativa - SIGA, que conterá, no mínimo: I - descrição do objeto a ser contratado; II - identificação do(s) agente(s) responsável(</w:t>
      </w:r>
      <w:proofErr w:type="spellStart"/>
      <w:r w:rsidRPr="00BD700F">
        <w:rPr>
          <w:rFonts w:ascii="Times New Roman" w:hAnsi="Times New Roman" w:cs="Times New Roman"/>
          <w:sz w:val="16"/>
          <w:szCs w:val="16"/>
        </w:rPr>
        <w:t>is</w:t>
      </w:r>
      <w:proofErr w:type="spellEnd"/>
      <w:r w:rsidRPr="00BD700F">
        <w:rPr>
          <w:rFonts w:ascii="Times New Roman" w:hAnsi="Times New Roman" w:cs="Times New Roman"/>
          <w:sz w:val="16"/>
          <w:szCs w:val="16"/>
        </w:rPr>
        <w:t>) pela pesquisa ou, se for o caso, da equipe de planejamento; III - caracterização das fontes consultadas; IV - série de preços coletados; V - método estatístico aplicado para a definição do valor estimado; VI - justificativas para a metodologia utilizada, em especial para a desconsideração de valores inconsistentes, inexequíveis ou excessivamente elevados, se aplicável; VII - memória de cálculo do valor estimado e documentos que lhe dão suporte; VIII - justificativa da escolha dos fornecedores, no caso da pesquisa direta de que dispõe o inciso IV do art. 5º desta Instrução Normativa.</w:t>
      </w:r>
    </w:p>
  </w:footnote>
  <w:footnote w:id="5">
    <w:p w14:paraId="4DC7394D" w14:textId="77777777" w:rsidR="00D57A31" w:rsidRPr="00BD700F" w:rsidRDefault="00D57A31" w:rsidP="00BD700F">
      <w:pPr>
        <w:pStyle w:val="Textodenotaderodap"/>
        <w:ind w:left="142" w:hanging="142"/>
        <w:jc w:val="both"/>
        <w:rPr>
          <w:rFonts w:ascii="Times New Roman" w:hAnsi="Times New Roman" w:cs="Times New Roman"/>
          <w:sz w:val="16"/>
          <w:szCs w:val="16"/>
        </w:rPr>
      </w:pPr>
      <w:r w:rsidRPr="00BD700F">
        <w:rPr>
          <w:rStyle w:val="Refdenotaderodap"/>
          <w:rFonts w:ascii="Times New Roman" w:hAnsi="Times New Roman" w:cs="Times New Roman"/>
          <w:sz w:val="16"/>
          <w:szCs w:val="16"/>
        </w:rPr>
        <w:footnoteRef/>
      </w:r>
      <w:r w:rsidRPr="00BD700F">
        <w:rPr>
          <w:rFonts w:ascii="Times New Roman" w:hAnsi="Times New Roman" w:cs="Times New Roman"/>
          <w:sz w:val="16"/>
          <w:szCs w:val="16"/>
        </w:rPr>
        <w:t xml:space="preserve"> Na pesquisa de preços, sempre que possível, deverão ser observadas as </w:t>
      </w:r>
      <w:r w:rsidRPr="00BD700F">
        <w:rPr>
          <w:rFonts w:ascii="Times New Roman" w:hAnsi="Times New Roman" w:cs="Times New Roman"/>
          <w:color w:val="000000"/>
          <w:sz w:val="16"/>
          <w:szCs w:val="16"/>
        </w:rPr>
        <w:t>condições comerciais praticadas, incluindo prazos e locais de entrega, instalação e montagem do bem ou execução do serviço, quantidade contratada, formas e prazos de pagamento, fretes, garantias exigidas e marcas e modelos, quando for o caso, observadas a potencial economia de escala e as peculiaridades do local de execução do objeto.</w:t>
      </w:r>
    </w:p>
  </w:footnote>
  <w:footnote w:id="6">
    <w:p w14:paraId="6EEE1BE2"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BD700F">
        <w:rPr>
          <w:rStyle w:val="Caracteresdenotaderodap"/>
          <w:rFonts w:ascii="Times New Roman" w:hAnsi="Times New Roman" w:cs="Times New Roman"/>
          <w:sz w:val="16"/>
          <w:szCs w:val="16"/>
          <w:vertAlign w:val="superscript"/>
        </w:rPr>
        <w:footnoteRef/>
      </w:r>
      <w:r w:rsidRPr="00BD700F">
        <w:rPr>
          <w:rFonts w:ascii="Times New Roman" w:hAnsi="Times New Roman" w:cs="Times New Roman"/>
          <w:sz w:val="16"/>
          <w:szCs w:val="16"/>
        </w:rPr>
        <w:t xml:space="preserve"> A importante observância do princípio da segregação de funções, com proibição da escolha do mesmo agente público para atuação simultânea em funções mais suscetíveis a riscos. Vale destacar ainda a premissa de gestão por competências, isto é, os agentes designados para participarem do procedimento deverão ter expertise compatível com a atribuição incumbida e deverão ser preferencialmente, servidor efetivo ou empregado público dos quadros permanentes da Administração.</w:t>
      </w:r>
      <w:r w:rsidRPr="00DF16A2">
        <w:rPr>
          <w:rFonts w:ascii="Times New Roman" w:hAnsi="Times New Roman" w:cs="Times New Roman"/>
          <w:sz w:val="16"/>
          <w:szCs w:val="16"/>
        </w:rPr>
        <w:t xml:space="preserve"> </w:t>
      </w:r>
    </w:p>
  </w:footnote>
  <w:footnote w:id="7">
    <w:p w14:paraId="3FB08FEF" w14:textId="77777777" w:rsidR="00D57A31" w:rsidRPr="00DF16A2" w:rsidRDefault="00D57A31" w:rsidP="00BD700F">
      <w:pPr>
        <w:pStyle w:val="Textodenotaderodap"/>
        <w:ind w:left="142" w:hanging="142"/>
        <w:jc w:val="both"/>
        <w:rPr>
          <w:rFonts w:ascii="Times New Roman" w:hAnsi="Times New Roman" w:cs="Times New Roman"/>
          <w:strike/>
          <w:color w:val="000000" w:themeColor="text1"/>
          <w:sz w:val="16"/>
          <w:szCs w:val="16"/>
        </w:rPr>
      </w:pPr>
      <w:r w:rsidRPr="00AB5039">
        <w:rPr>
          <w:rStyle w:val="Caracteresdenotaderodap"/>
          <w:rFonts w:ascii="Times New Roman" w:hAnsi="Times New Roman" w:cs="Times New Roman"/>
          <w:sz w:val="16"/>
          <w:szCs w:val="16"/>
          <w:vertAlign w:val="superscript"/>
        </w:rPr>
        <w:footnoteRef/>
      </w:r>
      <w:r w:rsidRPr="00DF16A2">
        <w:rPr>
          <w:rFonts w:ascii="Times New Roman" w:hAnsi="Times New Roman" w:cs="Times New Roman"/>
          <w:sz w:val="16"/>
          <w:szCs w:val="16"/>
        </w:rPr>
        <w:t xml:space="preserve"> Devendo ser usado os modelos de minutas de editais, de termos de referência, de contratos padronizados e de outros documentos instituídos, com auxílio dos órgãos de assessoramento jurídico e de controle interno (art. 19, inciso IV da Lei Federal nº 14.133/21).</w:t>
      </w:r>
    </w:p>
  </w:footnote>
  <w:footnote w:id="8">
    <w:p w14:paraId="738E8DC7" w14:textId="77777777" w:rsidR="00D57A31" w:rsidRPr="00821B9F" w:rsidRDefault="00D57A31" w:rsidP="00BD700F">
      <w:pPr>
        <w:pStyle w:val="Textodenotaderodap"/>
        <w:ind w:left="142" w:hanging="142"/>
        <w:jc w:val="both"/>
        <w:rPr>
          <w:color w:val="000000" w:themeColor="text1"/>
        </w:rPr>
      </w:pPr>
      <w:r w:rsidRPr="00DF16A2">
        <w:rPr>
          <w:rStyle w:val="Refdenotaderodap"/>
          <w:rFonts w:ascii="Times New Roman" w:hAnsi="Times New Roman" w:cs="Times New Roman"/>
          <w:color w:val="000000" w:themeColor="text1"/>
          <w:sz w:val="16"/>
          <w:szCs w:val="16"/>
        </w:rPr>
        <w:footnoteRef/>
      </w:r>
      <w:r w:rsidRPr="00DF16A2">
        <w:rPr>
          <w:rFonts w:ascii="Times New Roman" w:hAnsi="Times New Roman" w:cs="Times New Roman"/>
          <w:color w:val="000000" w:themeColor="text1"/>
          <w:sz w:val="16"/>
          <w:szCs w:val="16"/>
        </w:rPr>
        <w:t xml:space="preserve"> Todos os elementos do edital, incluídos minuta de contrato, termos de referência, anteprojeto, projetos e outros anexos, deverão ser divulgados em sítio eletrônico oficial na mesma data de divulgação do edital, sem necessidade de registro ou de identificação para acesso. (§ 3º do art. 25 da Lei Federal nº 14.133/21)</w:t>
      </w:r>
    </w:p>
  </w:footnote>
  <w:footnote w:id="9">
    <w:p w14:paraId="3EE1EFD9"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AB5039">
        <w:rPr>
          <w:rFonts w:ascii="Times New Roman" w:hAnsi="Times New Roman" w:cs="Times New Roman"/>
          <w:sz w:val="16"/>
          <w:szCs w:val="16"/>
          <w:vertAlign w:val="superscript"/>
        </w:rPr>
        <w:footnoteRef/>
      </w:r>
      <w:r w:rsidRPr="00DF16A2">
        <w:rPr>
          <w:rFonts w:ascii="Times New Roman" w:hAnsi="Times New Roman" w:cs="Times New Roman"/>
          <w:sz w:val="16"/>
          <w:szCs w:val="16"/>
        </w:rPr>
        <w:t xml:space="preserve">  Deverá ser observado o prazo conforme o tipo de contratação: I - </w:t>
      </w:r>
      <w:r w:rsidRPr="00DF16A2">
        <w:rPr>
          <w:rFonts w:ascii="Times New Roman" w:hAnsi="Times New Roman" w:cs="Times New Roman"/>
          <w:sz w:val="16"/>
          <w:szCs w:val="16"/>
          <w:u w:val="single"/>
        </w:rPr>
        <w:t>para aquisição de bens</w:t>
      </w:r>
      <w:r w:rsidRPr="00DF16A2">
        <w:rPr>
          <w:rFonts w:ascii="Times New Roman" w:hAnsi="Times New Roman" w:cs="Times New Roman"/>
          <w:sz w:val="16"/>
          <w:szCs w:val="16"/>
        </w:rPr>
        <w:t xml:space="preserve">: a) 8 (oito) dias úteis, quando adotados os critérios de julgamento de menor preço ou de maior desconto; II - </w:t>
      </w:r>
      <w:r w:rsidRPr="00DF16A2">
        <w:rPr>
          <w:rFonts w:ascii="Times New Roman" w:hAnsi="Times New Roman" w:cs="Times New Roman"/>
          <w:sz w:val="16"/>
          <w:szCs w:val="16"/>
          <w:u w:val="single"/>
        </w:rPr>
        <w:t>no caso de serviços e obras</w:t>
      </w:r>
      <w:r w:rsidRPr="00DF16A2">
        <w:rPr>
          <w:rFonts w:ascii="Times New Roman" w:hAnsi="Times New Roman" w:cs="Times New Roman"/>
          <w:sz w:val="16"/>
          <w:szCs w:val="16"/>
        </w:rPr>
        <w:t>: a) 10 (dez) dias úteis, quando adotados os critérios de julgamento de menor preço ou de maior desconto, no caso de serviços comuns e de obras e serviços comuns de engenharia.</w:t>
      </w:r>
    </w:p>
  </w:footnote>
  <w:footnote w:id="10">
    <w:p w14:paraId="7CBB28AD"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As modalidades de garantia: I -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 II - seguro-garantia; III - fiança bancária emitida por banco ou instituição financeira devidamente autorizada a operar no País pelo Banco Central do Brasil; IV - título de capitalização custeado por pagamento único, com resgate pelo valor total.</w:t>
      </w:r>
    </w:p>
  </w:footnote>
  <w:footnote w:id="11">
    <w:p w14:paraId="331474AD" w14:textId="77777777" w:rsidR="00D57A31" w:rsidRPr="00323B59" w:rsidRDefault="00D57A31" w:rsidP="00BD700F">
      <w:pPr>
        <w:pStyle w:val="Textodenotaderodap"/>
        <w:ind w:left="142" w:hanging="142"/>
        <w:jc w:val="both"/>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 garantia de proposta não poderá ser superior a 1% (um por cento) do valor estimado para a contratação. (art. 58, §1º da Lei Federal nº 14.133/21)</w:t>
      </w:r>
    </w:p>
  </w:footnote>
  <w:footnote w:id="12">
    <w:p w14:paraId="32CCE631"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 verificação da conformidade da proposta poderá ser feita exclusivamente em relação à proposta mais bem classificada, com fundamento: a) a proposta contém vícios insanáveis; b) a proposta não obedece às especificações </w:t>
      </w:r>
      <w:proofErr w:type="spellStart"/>
      <w:r w:rsidRPr="00DF16A2">
        <w:rPr>
          <w:rFonts w:ascii="Times New Roman" w:hAnsi="Times New Roman" w:cs="Times New Roman"/>
          <w:sz w:val="16"/>
          <w:szCs w:val="16"/>
        </w:rPr>
        <w:t>ténicas</w:t>
      </w:r>
      <w:proofErr w:type="spellEnd"/>
      <w:r w:rsidRPr="00DF16A2">
        <w:rPr>
          <w:rFonts w:ascii="Times New Roman" w:hAnsi="Times New Roman" w:cs="Times New Roman"/>
          <w:sz w:val="16"/>
          <w:szCs w:val="16"/>
        </w:rPr>
        <w:t xml:space="preserve"> </w:t>
      </w:r>
      <w:proofErr w:type="spellStart"/>
      <w:r w:rsidRPr="00DF16A2">
        <w:rPr>
          <w:rFonts w:ascii="Times New Roman" w:hAnsi="Times New Roman" w:cs="Times New Roman"/>
          <w:sz w:val="16"/>
          <w:szCs w:val="16"/>
        </w:rPr>
        <w:t>pormenozidas</w:t>
      </w:r>
      <w:proofErr w:type="spellEnd"/>
      <w:r w:rsidRPr="00DF16A2">
        <w:rPr>
          <w:rFonts w:ascii="Times New Roman" w:hAnsi="Times New Roman" w:cs="Times New Roman"/>
          <w:sz w:val="16"/>
          <w:szCs w:val="16"/>
        </w:rPr>
        <w:t xml:space="preserve"> no Edital; c) o preço apresentado é inexequível ou está acima do orçamento estimado; d) a exequibilidade da proposta não foi demonstrada quando exigido pelo agente de contratação; e) desconformidade com o edital que não possa ser sanado; f) inexequibilidade da proposta com valores inferiores a 50% do valor orçado pela Administração.</w:t>
      </w:r>
    </w:p>
  </w:footnote>
  <w:footnote w:id="13">
    <w:p w14:paraId="79A7BB5E" w14:textId="7982FDF3" w:rsidR="00D57A31" w:rsidRPr="00DF16A2" w:rsidRDefault="00D57A31" w:rsidP="00BD700F">
      <w:pPr>
        <w:pStyle w:val="Textodenotaderodap"/>
        <w:ind w:left="142" w:hanging="142"/>
        <w:jc w:val="both"/>
        <w:rPr>
          <w:rFonts w:ascii="Times New Roman" w:hAnsi="Times New Roman" w:cs="Times New Roman"/>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 negociação será conduzida por agente de contratação ou comissão de contratação, na forma de regulamento, e, depois de concluída, terá seu resultado divulgado a todos os licitantes e anexado aos autos do processo </w:t>
      </w:r>
      <w:r w:rsidR="00D564B7" w:rsidRPr="00DF16A2">
        <w:rPr>
          <w:rFonts w:ascii="Times New Roman" w:hAnsi="Times New Roman" w:cs="Times New Roman"/>
          <w:sz w:val="16"/>
          <w:szCs w:val="16"/>
        </w:rPr>
        <w:t>licitatório. (</w:t>
      </w:r>
      <w:r w:rsidRPr="00DF16A2">
        <w:rPr>
          <w:rFonts w:ascii="Times New Roman" w:hAnsi="Times New Roman" w:cs="Times New Roman"/>
          <w:sz w:val="16"/>
          <w:szCs w:val="16"/>
        </w:rPr>
        <w:t>§2º do art. 61 da Lei Federal nº 14.133/21)</w:t>
      </w:r>
    </w:p>
  </w:footnote>
  <w:footnote w:id="14">
    <w:p w14:paraId="32CBEF9F" w14:textId="2358DF11" w:rsidR="00D57A31" w:rsidRPr="00DF16A2" w:rsidRDefault="00D57A31" w:rsidP="00BD700F">
      <w:pPr>
        <w:pStyle w:val="Textodenotaderodap"/>
        <w:ind w:left="142" w:hanging="142"/>
        <w:jc w:val="both"/>
        <w:rPr>
          <w:rFonts w:ascii="Times New Roman" w:hAnsi="Times New Roman" w:cs="Times New Roman"/>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 habilitação dos licitantes divide-se em: jurídica; técnica; fiscal, social e trabalhista; e </w:t>
      </w:r>
      <w:r w:rsidR="00AB2F63" w:rsidRPr="00DF16A2">
        <w:rPr>
          <w:rFonts w:ascii="Times New Roman" w:hAnsi="Times New Roman" w:cs="Times New Roman"/>
          <w:sz w:val="16"/>
          <w:szCs w:val="16"/>
        </w:rPr>
        <w:t>econômico-financeira</w:t>
      </w:r>
      <w:r w:rsidRPr="00DF16A2">
        <w:rPr>
          <w:rFonts w:ascii="Times New Roman" w:hAnsi="Times New Roman" w:cs="Times New Roman"/>
          <w:sz w:val="16"/>
          <w:szCs w:val="16"/>
        </w:rPr>
        <w:t xml:space="preserve">. (art. 62 a 70 da Lei Federal nº 14.133/21) </w:t>
      </w:r>
    </w:p>
  </w:footnote>
  <w:footnote w:id="15">
    <w:p w14:paraId="54B484F2"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 documentação para comprovar a habilitação jurídica podem ser: ato constitutivo (contrato social, estatuto social ou requerimento de empresário); as alterações ou consolidação do Ato Constitutivo; procuração dos respectivos representantes nas licitações; documentos dos Sócios; documentos do representante legal. </w:t>
      </w:r>
    </w:p>
  </w:footnote>
  <w:footnote w:id="16">
    <w:p w14:paraId="2C5D1E1E" w14:textId="77777777" w:rsidR="00D57A31" w:rsidRPr="00C91A31" w:rsidRDefault="00D57A31" w:rsidP="00BD700F">
      <w:pPr>
        <w:pStyle w:val="Textodenotaderodap"/>
        <w:ind w:left="142" w:hanging="142"/>
        <w:jc w:val="both"/>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 exigência de atestados será restrita às parcelas de maior relevância ou valor significativo. E em se tratando de serviços contínuos, o edital poderá exigir certidão ou atestado que demonstre que o licitante tenha executado serviços similares ao objeto da licitação, em períodos sucessivos ou não, por um prazo mínimo, que não poderá ser superior a 3 (três) anos. (§1° e §5º do art. 67 da Lei Federal nº 14.133/21)</w:t>
      </w:r>
    </w:p>
  </w:footnote>
  <w:footnote w:id="17">
    <w:p w14:paraId="0B593573"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Os documentos podem ser comprovados por meio eletrônico, podendo ser substituídos, no todo ou em parte, por outros meios hábeis a comprovar a regularidade do licitante: I) CPF ou CNPJ; </w:t>
      </w:r>
      <w:bookmarkStart w:id="3" w:name="art68ii"/>
      <w:bookmarkEnd w:id="3"/>
      <w:r w:rsidRPr="00DF16A2">
        <w:rPr>
          <w:rFonts w:ascii="Times New Roman" w:hAnsi="Times New Roman" w:cs="Times New Roman"/>
          <w:sz w:val="16"/>
          <w:szCs w:val="16"/>
        </w:rPr>
        <w:t xml:space="preserve">II) a inscrição no cadastro de contribuintes estadual e/ou municipal, se houver, relativo ao domicílio ou sede do licitante, pertinente ao seu ramo de atividade e compatível com o objeto contratual; </w:t>
      </w:r>
      <w:bookmarkStart w:id="4" w:name="art68iii"/>
      <w:bookmarkEnd w:id="4"/>
      <w:r w:rsidRPr="00DF16A2">
        <w:rPr>
          <w:rFonts w:ascii="Times New Roman" w:hAnsi="Times New Roman" w:cs="Times New Roman"/>
          <w:sz w:val="16"/>
          <w:szCs w:val="16"/>
        </w:rPr>
        <w:t xml:space="preserve">III) a regularidade perante a Fazenda federal, estadual e/ou municipal do domicílio ou sede do licitante, ou outra equivalente, na forma da lei; </w:t>
      </w:r>
      <w:bookmarkStart w:id="5" w:name="art68iv"/>
      <w:bookmarkEnd w:id="5"/>
      <w:r w:rsidRPr="00DF16A2">
        <w:rPr>
          <w:rFonts w:ascii="Times New Roman" w:hAnsi="Times New Roman" w:cs="Times New Roman"/>
          <w:sz w:val="16"/>
          <w:szCs w:val="16"/>
        </w:rPr>
        <w:t xml:space="preserve">IV) a regularidade relativa à Seguridade Social e ao FGTS, que demonstre cumprimento dos encargos sociais instituídos por lei; </w:t>
      </w:r>
      <w:bookmarkStart w:id="6" w:name="art68v"/>
      <w:bookmarkEnd w:id="6"/>
      <w:r w:rsidRPr="00DF16A2">
        <w:rPr>
          <w:rFonts w:ascii="Times New Roman" w:hAnsi="Times New Roman" w:cs="Times New Roman"/>
          <w:sz w:val="16"/>
          <w:szCs w:val="16"/>
        </w:rPr>
        <w:t xml:space="preserve">V) a regularidade perante a Justiça do Trabalho; </w:t>
      </w:r>
      <w:bookmarkStart w:id="7" w:name="art68vi"/>
      <w:bookmarkEnd w:id="7"/>
      <w:r w:rsidRPr="00DF16A2">
        <w:rPr>
          <w:rFonts w:ascii="Times New Roman" w:hAnsi="Times New Roman" w:cs="Times New Roman"/>
          <w:sz w:val="16"/>
          <w:szCs w:val="16"/>
        </w:rPr>
        <w:t xml:space="preserve">VI) o cumprimento do disposto no </w:t>
      </w:r>
      <w:r w:rsidRPr="00DF16A2">
        <w:rPr>
          <w:rFonts w:ascii="Times New Roman" w:hAnsi="Times New Roman" w:cs="Times New Roman"/>
          <w:color w:val="000000" w:themeColor="text1"/>
          <w:sz w:val="16"/>
          <w:szCs w:val="16"/>
        </w:rPr>
        <w:t>inciso XXXIII do art. 7º da CF - proibição de trabalho noturno, perigoso ou insalubre a menores de dezoito e de qualquer trabalho a menores de dezesseis anos, salvo na condição de aprendiz, a partir de quatorze anos.</w:t>
      </w:r>
      <w:r w:rsidRPr="00DF16A2">
        <w:rPr>
          <w:rFonts w:ascii="Times New Roman" w:hAnsi="Times New Roman" w:cs="Times New Roman"/>
          <w:sz w:val="16"/>
          <w:szCs w:val="16"/>
        </w:rPr>
        <w:t xml:space="preserve"> </w:t>
      </w:r>
    </w:p>
  </w:footnote>
  <w:footnote w:id="18">
    <w:p w14:paraId="78643A5E" w14:textId="77777777" w:rsidR="00D57A31" w:rsidRPr="00DF16A2" w:rsidRDefault="00D57A31" w:rsidP="00BD700F">
      <w:pPr>
        <w:pStyle w:val="Textodenotaderodap"/>
        <w:ind w:left="142" w:hanging="142"/>
        <w:jc w:val="both"/>
        <w:rPr>
          <w:rFonts w:ascii="Times New Roman" w:hAnsi="Times New Roman" w:cs="Times New Roman"/>
          <w:color w:val="000000" w:themeColor="text1"/>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w:t>
      </w:r>
      <w:r w:rsidRPr="00DF16A2">
        <w:rPr>
          <w:rFonts w:ascii="Times New Roman" w:hAnsi="Times New Roman" w:cs="Times New Roman"/>
          <w:color w:val="000000" w:themeColor="text1"/>
          <w:sz w:val="16"/>
          <w:szCs w:val="16"/>
        </w:rPr>
        <w:t xml:space="preserve">Restrita a apresentação do balanço patrimonial, demonstração de resultado de exercício e demais demonstrações contábeis dos 2 (dois) últimos exercícios sociais; e </w:t>
      </w:r>
      <w:bookmarkStart w:id="9" w:name="art69ii"/>
      <w:bookmarkEnd w:id="9"/>
      <w:r w:rsidRPr="00DF16A2">
        <w:rPr>
          <w:rFonts w:ascii="Times New Roman" w:hAnsi="Times New Roman" w:cs="Times New Roman"/>
          <w:color w:val="000000" w:themeColor="text1"/>
          <w:sz w:val="16"/>
          <w:szCs w:val="16"/>
        </w:rPr>
        <w:t>certidão negativa de feitos sobre falência expedida pelo distribuidor da sede do licitante.</w:t>
      </w:r>
    </w:p>
    <w:p w14:paraId="38200DD4" w14:textId="77777777" w:rsidR="00D57A31" w:rsidRPr="00DA49BB" w:rsidRDefault="00D57A31" w:rsidP="00D57A31">
      <w:pPr>
        <w:pStyle w:val="Textodenotaderodap"/>
      </w:pPr>
    </w:p>
  </w:footnote>
  <w:footnote w:id="19">
    <w:p w14:paraId="40BF4439"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 recusa injustificada do adjudicatário em assinar o contrato no prazo estabelecido pela Administração Pública, caracterizará o descumprimento total da obrigação assumida e sujeitará o adjudicatário às penalidades legalmente estabelecidas e à imediata perda da garantia de proposta em favor do órgão ou entidade promotora da licitação. (art. 134, § 4º do Decreto Estadual nº 6.606/23).</w:t>
      </w:r>
    </w:p>
  </w:footnote>
  <w:footnote w:id="20">
    <w:p w14:paraId="04A9201E" w14:textId="77777777" w:rsidR="00D57A31" w:rsidRPr="00DF16A2" w:rsidRDefault="00D57A31" w:rsidP="00BD700F">
      <w:pPr>
        <w:pStyle w:val="Textodenotaderodap"/>
        <w:ind w:left="142" w:hanging="142"/>
        <w:jc w:val="both"/>
        <w:rPr>
          <w:rFonts w:ascii="Times New Roman" w:hAnsi="Times New Roman" w:cs="Times New Roman"/>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 (art. 122, §3° da Lei Federal n° 14.133/21)</w:t>
      </w:r>
    </w:p>
  </w:footnote>
  <w:footnote w:id="21">
    <w:p w14:paraId="6741D778" w14:textId="77777777" w:rsidR="00D57A31" w:rsidRPr="00DF16A2" w:rsidRDefault="00D57A31" w:rsidP="00BD700F">
      <w:pPr>
        <w:pStyle w:val="Textodenotaderodap"/>
        <w:ind w:left="142" w:hanging="142"/>
        <w:jc w:val="both"/>
        <w:rPr>
          <w:rFonts w:ascii="Times New Roman" w:hAnsi="Times New Roman" w:cs="Times New Roman"/>
          <w:sz w:val="16"/>
          <w:szCs w:val="16"/>
        </w:rPr>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I -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w:t>
      </w:r>
      <w:r w:rsidRPr="0013671E">
        <w:rPr>
          <w:rFonts w:asciiTheme="majorHAnsi" w:hAnsiTheme="majorHAnsi" w:cstheme="majorHAnsi"/>
          <w:sz w:val="16"/>
          <w:szCs w:val="16"/>
        </w:rPr>
        <w:t xml:space="preserve"> </w:t>
      </w:r>
      <w:r w:rsidRPr="00DF16A2">
        <w:rPr>
          <w:rFonts w:ascii="Times New Roman" w:hAnsi="Times New Roman" w:cs="Times New Roman"/>
          <w:sz w:val="16"/>
          <w:szCs w:val="16"/>
        </w:rPr>
        <w:t>Economia;</w:t>
      </w:r>
      <w:bookmarkStart w:id="10" w:name="art96§1ii"/>
      <w:bookmarkEnd w:id="10"/>
      <w:r w:rsidRPr="00DF16A2">
        <w:rPr>
          <w:rFonts w:ascii="Times New Roman" w:hAnsi="Times New Roman" w:cs="Times New Roman"/>
          <w:sz w:val="16"/>
          <w:szCs w:val="16"/>
        </w:rPr>
        <w:t xml:space="preserve"> II - seguro-garantia;</w:t>
      </w:r>
      <w:bookmarkStart w:id="11" w:name="art96§1iii"/>
      <w:bookmarkEnd w:id="11"/>
      <w:r w:rsidRPr="00DF16A2">
        <w:rPr>
          <w:rFonts w:ascii="Times New Roman" w:hAnsi="Times New Roman" w:cs="Times New Roman"/>
          <w:sz w:val="16"/>
          <w:szCs w:val="16"/>
        </w:rPr>
        <w:t xml:space="preserve"> III - fiança bancária emitida por banco ou instituição financeira devidamente autorizada a operar no País pelo Banco Central do Brasil;</w:t>
      </w:r>
      <w:bookmarkStart w:id="12" w:name="art96§1iv"/>
      <w:bookmarkEnd w:id="12"/>
      <w:r w:rsidRPr="00DF16A2">
        <w:rPr>
          <w:rFonts w:ascii="Times New Roman" w:hAnsi="Times New Roman" w:cs="Times New Roman"/>
          <w:sz w:val="16"/>
          <w:szCs w:val="16"/>
        </w:rPr>
        <w:t xml:space="preserve"> IV - título de capitalização custeado por pagamento único, com resgate pelo valor total. </w:t>
      </w:r>
    </w:p>
  </w:footnote>
  <w:footnote w:id="22">
    <w:p w14:paraId="63F3F5C0" w14:textId="77777777" w:rsidR="00D57A31" w:rsidRPr="00831D59" w:rsidRDefault="00D57A31" w:rsidP="00BD700F">
      <w:pPr>
        <w:pStyle w:val="Textodenotaderodap"/>
        <w:ind w:left="142" w:hanging="142"/>
        <w:jc w:val="both"/>
      </w:pPr>
      <w:r w:rsidRPr="00DF16A2">
        <w:rPr>
          <w:rStyle w:val="Refdenotaderodap"/>
          <w:rFonts w:ascii="Times New Roman" w:hAnsi="Times New Roman" w:cs="Times New Roman"/>
          <w:sz w:val="16"/>
          <w:szCs w:val="16"/>
        </w:rPr>
        <w:footnoteRef/>
      </w:r>
      <w:r w:rsidRPr="00DF16A2">
        <w:rPr>
          <w:rFonts w:ascii="Times New Roman" w:hAnsi="Times New Roman" w:cs="Times New Roman"/>
          <w:sz w:val="16"/>
          <w:szCs w:val="16"/>
        </w:rPr>
        <w:t xml:space="preserve"> Avaliação realizada pelos fiscais técnicos, administrativos e/ou setoriais no cumprimento de obrigações assumidas pelo contratado, com menção ao seu desempenho na execução contratual, baseado em indicadores objetivamente definidos e aferidos, e a eventuais penalidades aplicadas. (art. 88, §3º da Lei Federal nº 14.133/21; art. 30, inc. VIII do Decreto Estadual nº 6.606/23)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7E59E" w14:textId="77777777" w:rsidR="00097A7E" w:rsidRDefault="00290954">
    <w:pPr>
      <w:pStyle w:val="Rodap"/>
      <w:rPr>
        <w:b/>
        <w:bCs/>
        <w:color w:val="44546A"/>
        <w:sz w:val="13"/>
        <w:szCs w:val="13"/>
      </w:rPr>
    </w:pPr>
    <w:r>
      <w:rPr>
        <w:b/>
        <w:bCs/>
        <w:noProof/>
        <w:color w:val="44546A"/>
        <w:sz w:val="13"/>
        <w:szCs w:val="13"/>
      </w:rPr>
      <w:drawing>
        <wp:inline distT="0" distB="0" distL="114300" distR="114300" wp14:anchorId="1100DC14" wp14:editId="6907936D">
          <wp:extent cx="5751195" cy="1220470"/>
          <wp:effectExtent l="0" t="0" r="1905" b="17780"/>
          <wp:docPr id="1" name="Imagem 1" descr="TIMBRADO_CGE1.pdf__1_-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TIMBRADO_CGE1.pdf__1_-removebg-preview"/>
                  <pic:cNvPicPr>
                    <a:picLocks noChangeAspect="1"/>
                  </pic:cNvPicPr>
                </pic:nvPicPr>
                <pic:blipFill>
                  <a:blip r:embed="rId1"/>
                  <a:stretch>
                    <a:fillRect/>
                  </a:stretch>
                </pic:blipFill>
                <pic:spPr>
                  <a:xfrm>
                    <a:off x="0" y="0"/>
                    <a:ext cx="5751195" cy="12204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6C2"/>
    <w:multiLevelType w:val="hybridMultilevel"/>
    <w:tmpl w:val="9DD47698"/>
    <w:lvl w:ilvl="0" w:tplc="3E22F29A">
      <w:start w:val="1"/>
      <w:numFmt w:val="lowerLetter"/>
      <w:lvlText w:val="%1)"/>
      <w:lvlJc w:val="left"/>
      <w:pPr>
        <w:ind w:left="676" w:hanging="360"/>
      </w:pPr>
      <w:rPr>
        <w:rFonts w:hint="default"/>
      </w:rPr>
    </w:lvl>
    <w:lvl w:ilvl="1" w:tplc="04160019" w:tentative="1">
      <w:start w:val="1"/>
      <w:numFmt w:val="lowerLetter"/>
      <w:lvlText w:val="%2."/>
      <w:lvlJc w:val="left"/>
      <w:pPr>
        <w:ind w:left="1396" w:hanging="360"/>
      </w:pPr>
    </w:lvl>
    <w:lvl w:ilvl="2" w:tplc="0416001B" w:tentative="1">
      <w:start w:val="1"/>
      <w:numFmt w:val="lowerRoman"/>
      <w:lvlText w:val="%3."/>
      <w:lvlJc w:val="right"/>
      <w:pPr>
        <w:ind w:left="2116" w:hanging="180"/>
      </w:pPr>
    </w:lvl>
    <w:lvl w:ilvl="3" w:tplc="0416000F" w:tentative="1">
      <w:start w:val="1"/>
      <w:numFmt w:val="decimal"/>
      <w:lvlText w:val="%4."/>
      <w:lvlJc w:val="left"/>
      <w:pPr>
        <w:ind w:left="2836" w:hanging="360"/>
      </w:pPr>
    </w:lvl>
    <w:lvl w:ilvl="4" w:tplc="04160019" w:tentative="1">
      <w:start w:val="1"/>
      <w:numFmt w:val="lowerLetter"/>
      <w:lvlText w:val="%5."/>
      <w:lvlJc w:val="left"/>
      <w:pPr>
        <w:ind w:left="3556" w:hanging="360"/>
      </w:pPr>
    </w:lvl>
    <w:lvl w:ilvl="5" w:tplc="0416001B" w:tentative="1">
      <w:start w:val="1"/>
      <w:numFmt w:val="lowerRoman"/>
      <w:lvlText w:val="%6."/>
      <w:lvlJc w:val="right"/>
      <w:pPr>
        <w:ind w:left="4276" w:hanging="180"/>
      </w:pPr>
    </w:lvl>
    <w:lvl w:ilvl="6" w:tplc="0416000F" w:tentative="1">
      <w:start w:val="1"/>
      <w:numFmt w:val="decimal"/>
      <w:lvlText w:val="%7."/>
      <w:lvlJc w:val="left"/>
      <w:pPr>
        <w:ind w:left="4996" w:hanging="360"/>
      </w:pPr>
    </w:lvl>
    <w:lvl w:ilvl="7" w:tplc="04160019" w:tentative="1">
      <w:start w:val="1"/>
      <w:numFmt w:val="lowerLetter"/>
      <w:lvlText w:val="%8."/>
      <w:lvlJc w:val="left"/>
      <w:pPr>
        <w:ind w:left="5716" w:hanging="360"/>
      </w:pPr>
    </w:lvl>
    <w:lvl w:ilvl="8" w:tplc="0416001B" w:tentative="1">
      <w:start w:val="1"/>
      <w:numFmt w:val="lowerRoman"/>
      <w:lvlText w:val="%9."/>
      <w:lvlJc w:val="right"/>
      <w:pPr>
        <w:ind w:left="6436" w:hanging="180"/>
      </w:pPr>
    </w:lvl>
  </w:abstractNum>
  <w:abstractNum w:abstractNumId="1" w15:restartNumberingAfterBreak="0">
    <w:nsid w:val="02C45786"/>
    <w:multiLevelType w:val="hybridMultilevel"/>
    <w:tmpl w:val="B9766F32"/>
    <w:lvl w:ilvl="0" w:tplc="04160017">
      <w:start w:val="1"/>
      <w:numFmt w:val="lowerLetter"/>
      <w:lvlText w:val="%1)"/>
      <w:lvlJc w:val="left"/>
      <w:pPr>
        <w:ind w:left="673" w:hanging="360"/>
      </w:pPr>
      <w:rPr>
        <w:rFonts w:hint="default"/>
      </w:rPr>
    </w:lvl>
    <w:lvl w:ilvl="1" w:tplc="04160019" w:tentative="1">
      <w:start w:val="1"/>
      <w:numFmt w:val="lowerLetter"/>
      <w:lvlText w:val="%2."/>
      <w:lvlJc w:val="left"/>
      <w:pPr>
        <w:ind w:left="1393" w:hanging="360"/>
      </w:pPr>
    </w:lvl>
    <w:lvl w:ilvl="2" w:tplc="0416001B" w:tentative="1">
      <w:start w:val="1"/>
      <w:numFmt w:val="lowerRoman"/>
      <w:lvlText w:val="%3."/>
      <w:lvlJc w:val="right"/>
      <w:pPr>
        <w:ind w:left="2113" w:hanging="180"/>
      </w:pPr>
    </w:lvl>
    <w:lvl w:ilvl="3" w:tplc="0416000F" w:tentative="1">
      <w:start w:val="1"/>
      <w:numFmt w:val="decimal"/>
      <w:lvlText w:val="%4."/>
      <w:lvlJc w:val="left"/>
      <w:pPr>
        <w:ind w:left="2833" w:hanging="360"/>
      </w:pPr>
    </w:lvl>
    <w:lvl w:ilvl="4" w:tplc="04160019" w:tentative="1">
      <w:start w:val="1"/>
      <w:numFmt w:val="lowerLetter"/>
      <w:lvlText w:val="%5."/>
      <w:lvlJc w:val="left"/>
      <w:pPr>
        <w:ind w:left="3553" w:hanging="360"/>
      </w:pPr>
    </w:lvl>
    <w:lvl w:ilvl="5" w:tplc="0416001B" w:tentative="1">
      <w:start w:val="1"/>
      <w:numFmt w:val="lowerRoman"/>
      <w:lvlText w:val="%6."/>
      <w:lvlJc w:val="right"/>
      <w:pPr>
        <w:ind w:left="4273" w:hanging="180"/>
      </w:pPr>
    </w:lvl>
    <w:lvl w:ilvl="6" w:tplc="0416000F" w:tentative="1">
      <w:start w:val="1"/>
      <w:numFmt w:val="decimal"/>
      <w:lvlText w:val="%7."/>
      <w:lvlJc w:val="left"/>
      <w:pPr>
        <w:ind w:left="4993" w:hanging="360"/>
      </w:pPr>
    </w:lvl>
    <w:lvl w:ilvl="7" w:tplc="04160019" w:tentative="1">
      <w:start w:val="1"/>
      <w:numFmt w:val="lowerLetter"/>
      <w:lvlText w:val="%8."/>
      <w:lvlJc w:val="left"/>
      <w:pPr>
        <w:ind w:left="5713" w:hanging="360"/>
      </w:pPr>
    </w:lvl>
    <w:lvl w:ilvl="8" w:tplc="0416001B" w:tentative="1">
      <w:start w:val="1"/>
      <w:numFmt w:val="lowerRoman"/>
      <w:lvlText w:val="%9."/>
      <w:lvlJc w:val="right"/>
      <w:pPr>
        <w:ind w:left="6433" w:hanging="180"/>
      </w:pPr>
    </w:lvl>
  </w:abstractNum>
  <w:abstractNum w:abstractNumId="2" w15:restartNumberingAfterBreak="0">
    <w:nsid w:val="04991513"/>
    <w:multiLevelType w:val="hybridMultilevel"/>
    <w:tmpl w:val="649E6BD6"/>
    <w:lvl w:ilvl="0" w:tplc="6DE0B878">
      <w:start w:val="1"/>
      <w:numFmt w:val="lowerLetter"/>
      <w:lvlText w:val="%1)"/>
      <w:lvlJc w:val="left"/>
      <w:pPr>
        <w:ind w:left="676" w:hanging="360"/>
      </w:pPr>
      <w:rPr>
        <w:rFonts w:hint="default"/>
      </w:rPr>
    </w:lvl>
    <w:lvl w:ilvl="1" w:tplc="04160019" w:tentative="1">
      <w:start w:val="1"/>
      <w:numFmt w:val="lowerLetter"/>
      <w:lvlText w:val="%2."/>
      <w:lvlJc w:val="left"/>
      <w:pPr>
        <w:ind w:left="1396" w:hanging="360"/>
      </w:pPr>
    </w:lvl>
    <w:lvl w:ilvl="2" w:tplc="0416001B" w:tentative="1">
      <w:start w:val="1"/>
      <w:numFmt w:val="lowerRoman"/>
      <w:lvlText w:val="%3."/>
      <w:lvlJc w:val="right"/>
      <w:pPr>
        <w:ind w:left="2116" w:hanging="180"/>
      </w:pPr>
    </w:lvl>
    <w:lvl w:ilvl="3" w:tplc="0416000F" w:tentative="1">
      <w:start w:val="1"/>
      <w:numFmt w:val="decimal"/>
      <w:lvlText w:val="%4."/>
      <w:lvlJc w:val="left"/>
      <w:pPr>
        <w:ind w:left="2836" w:hanging="360"/>
      </w:pPr>
    </w:lvl>
    <w:lvl w:ilvl="4" w:tplc="04160019" w:tentative="1">
      <w:start w:val="1"/>
      <w:numFmt w:val="lowerLetter"/>
      <w:lvlText w:val="%5."/>
      <w:lvlJc w:val="left"/>
      <w:pPr>
        <w:ind w:left="3556" w:hanging="360"/>
      </w:pPr>
    </w:lvl>
    <w:lvl w:ilvl="5" w:tplc="0416001B" w:tentative="1">
      <w:start w:val="1"/>
      <w:numFmt w:val="lowerRoman"/>
      <w:lvlText w:val="%6."/>
      <w:lvlJc w:val="right"/>
      <w:pPr>
        <w:ind w:left="4276" w:hanging="180"/>
      </w:pPr>
    </w:lvl>
    <w:lvl w:ilvl="6" w:tplc="0416000F" w:tentative="1">
      <w:start w:val="1"/>
      <w:numFmt w:val="decimal"/>
      <w:lvlText w:val="%7."/>
      <w:lvlJc w:val="left"/>
      <w:pPr>
        <w:ind w:left="4996" w:hanging="360"/>
      </w:pPr>
    </w:lvl>
    <w:lvl w:ilvl="7" w:tplc="04160019" w:tentative="1">
      <w:start w:val="1"/>
      <w:numFmt w:val="lowerLetter"/>
      <w:lvlText w:val="%8."/>
      <w:lvlJc w:val="left"/>
      <w:pPr>
        <w:ind w:left="5716" w:hanging="360"/>
      </w:pPr>
    </w:lvl>
    <w:lvl w:ilvl="8" w:tplc="0416001B" w:tentative="1">
      <w:start w:val="1"/>
      <w:numFmt w:val="lowerRoman"/>
      <w:lvlText w:val="%9."/>
      <w:lvlJc w:val="right"/>
      <w:pPr>
        <w:ind w:left="6436" w:hanging="180"/>
      </w:pPr>
    </w:lvl>
  </w:abstractNum>
  <w:abstractNum w:abstractNumId="3" w15:restartNumberingAfterBreak="0">
    <w:nsid w:val="054E23D8"/>
    <w:multiLevelType w:val="hybridMultilevel"/>
    <w:tmpl w:val="B658C0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6214D9"/>
    <w:multiLevelType w:val="multilevel"/>
    <w:tmpl w:val="0BC4A4E6"/>
    <w:lvl w:ilvl="0">
      <w:start w:val="1"/>
      <w:numFmt w:val="decimal"/>
      <w:lvlText w:val="%1."/>
      <w:lvlJc w:val="left"/>
      <w:pPr>
        <w:tabs>
          <w:tab w:val="num" w:pos="208"/>
        </w:tabs>
        <w:ind w:left="928" w:hanging="360"/>
      </w:pPr>
      <w:rPr>
        <w:b/>
        <w:bCs/>
        <w:i w:val="0"/>
        <w:iCs/>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CA41D2E"/>
    <w:multiLevelType w:val="hybridMultilevel"/>
    <w:tmpl w:val="B658C0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210CE5"/>
    <w:multiLevelType w:val="multilevel"/>
    <w:tmpl w:val="9E909C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19561E9B"/>
    <w:multiLevelType w:val="hybridMultilevel"/>
    <w:tmpl w:val="C21C67E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6F4F76"/>
    <w:multiLevelType w:val="hybridMultilevel"/>
    <w:tmpl w:val="9FD646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572DD"/>
    <w:multiLevelType w:val="hybridMultilevel"/>
    <w:tmpl w:val="B658C0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4AA574D"/>
    <w:multiLevelType w:val="multilevel"/>
    <w:tmpl w:val="E062BAA6"/>
    <w:lvl w:ilvl="0">
      <w:start w:val="1"/>
      <w:numFmt w:val="lowerLetter"/>
      <w:lvlText w:val="%1)"/>
      <w:lvlJc w:val="left"/>
      <w:pPr>
        <w:tabs>
          <w:tab w:val="num" w:pos="0"/>
        </w:tabs>
        <w:ind w:left="290" w:hanging="360"/>
      </w:pPr>
      <w:rPr>
        <w:rFonts w:ascii="Times New Roman" w:hAnsi="Times New Roman" w:cs="Times New Roman"/>
        <w:b/>
        <w:sz w:val="18"/>
        <w:szCs w:val="18"/>
      </w:rPr>
    </w:lvl>
    <w:lvl w:ilvl="1">
      <w:start w:val="1"/>
      <w:numFmt w:val="lowerLetter"/>
      <w:lvlText w:val="%2."/>
      <w:lvlJc w:val="left"/>
      <w:pPr>
        <w:tabs>
          <w:tab w:val="num" w:pos="0"/>
        </w:tabs>
        <w:ind w:left="1010" w:hanging="360"/>
      </w:pPr>
    </w:lvl>
    <w:lvl w:ilvl="2">
      <w:start w:val="1"/>
      <w:numFmt w:val="lowerRoman"/>
      <w:lvlText w:val="%3."/>
      <w:lvlJc w:val="right"/>
      <w:pPr>
        <w:tabs>
          <w:tab w:val="num" w:pos="0"/>
        </w:tabs>
        <w:ind w:left="1730" w:hanging="180"/>
      </w:pPr>
    </w:lvl>
    <w:lvl w:ilvl="3">
      <w:start w:val="1"/>
      <w:numFmt w:val="decimal"/>
      <w:lvlText w:val="%4."/>
      <w:lvlJc w:val="left"/>
      <w:pPr>
        <w:tabs>
          <w:tab w:val="num" w:pos="0"/>
        </w:tabs>
        <w:ind w:left="2450" w:hanging="360"/>
      </w:pPr>
    </w:lvl>
    <w:lvl w:ilvl="4">
      <w:start w:val="1"/>
      <w:numFmt w:val="lowerLetter"/>
      <w:lvlText w:val="%5."/>
      <w:lvlJc w:val="left"/>
      <w:pPr>
        <w:tabs>
          <w:tab w:val="num" w:pos="0"/>
        </w:tabs>
        <w:ind w:left="3170" w:hanging="360"/>
      </w:pPr>
    </w:lvl>
    <w:lvl w:ilvl="5">
      <w:start w:val="1"/>
      <w:numFmt w:val="lowerRoman"/>
      <w:lvlText w:val="%6."/>
      <w:lvlJc w:val="right"/>
      <w:pPr>
        <w:tabs>
          <w:tab w:val="num" w:pos="0"/>
        </w:tabs>
        <w:ind w:left="3890" w:hanging="180"/>
      </w:pPr>
    </w:lvl>
    <w:lvl w:ilvl="6">
      <w:start w:val="1"/>
      <w:numFmt w:val="decimal"/>
      <w:lvlText w:val="%7."/>
      <w:lvlJc w:val="left"/>
      <w:pPr>
        <w:tabs>
          <w:tab w:val="num" w:pos="0"/>
        </w:tabs>
        <w:ind w:left="4610" w:hanging="360"/>
      </w:pPr>
    </w:lvl>
    <w:lvl w:ilvl="7">
      <w:start w:val="1"/>
      <w:numFmt w:val="lowerLetter"/>
      <w:lvlText w:val="%8."/>
      <w:lvlJc w:val="left"/>
      <w:pPr>
        <w:tabs>
          <w:tab w:val="num" w:pos="0"/>
        </w:tabs>
        <w:ind w:left="5330" w:hanging="360"/>
      </w:pPr>
    </w:lvl>
    <w:lvl w:ilvl="8">
      <w:start w:val="1"/>
      <w:numFmt w:val="lowerRoman"/>
      <w:lvlText w:val="%9."/>
      <w:lvlJc w:val="right"/>
      <w:pPr>
        <w:tabs>
          <w:tab w:val="num" w:pos="0"/>
        </w:tabs>
        <w:ind w:left="6050" w:hanging="180"/>
      </w:pPr>
    </w:lvl>
  </w:abstractNum>
  <w:abstractNum w:abstractNumId="11" w15:restartNumberingAfterBreak="0">
    <w:nsid w:val="25596E9D"/>
    <w:multiLevelType w:val="multilevel"/>
    <w:tmpl w:val="B9323AE6"/>
    <w:lvl w:ilvl="0">
      <w:start w:val="1"/>
      <w:numFmt w:val="lowerLetter"/>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25FE4242"/>
    <w:multiLevelType w:val="multilevel"/>
    <w:tmpl w:val="4D3E99EC"/>
    <w:lvl w:ilvl="0">
      <w:start w:val="1"/>
      <w:numFmt w:val="lowerLetter"/>
      <w:lvlText w:val="%1)"/>
      <w:lvlJc w:val="left"/>
      <w:pPr>
        <w:tabs>
          <w:tab w:val="num" w:pos="0"/>
        </w:tabs>
        <w:ind w:left="840" w:hanging="360"/>
      </w:pPr>
      <w:rPr>
        <w:rFonts w:ascii="Times New Roman" w:hAnsi="Times New Roman" w:cs="Times New Roman"/>
        <w:b/>
        <w:sz w:val="18"/>
        <w:szCs w:val="18"/>
      </w:rPr>
    </w:lvl>
    <w:lvl w:ilvl="1">
      <w:start w:val="1"/>
      <w:numFmt w:val="lowerLetter"/>
      <w:lvlText w:val="%2."/>
      <w:lvlJc w:val="left"/>
      <w:pPr>
        <w:tabs>
          <w:tab w:val="num" w:pos="0"/>
        </w:tabs>
        <w:ind w:left="1560" w:hanging="360"/>
      </w:pPr>
    </w:lvl>
    <w:lvl w:ilvl="2">
      <w:start w:val="1"/>
      <w:numFmt w:val="lowerRoman"/>
      <w:lvlText w:val="%3."/>
      <w:lvlJc w:val="right"/>
      <w:pPr>
        <w:tabs>
          <w:tab w:val="num" w:pos="0"/>
        </w:tabs>
        <w:ind w:left="2280" w:hanging="180"/>
      </w:pPr>
    </w:lvl>
    <w:lvl w:ilvl="3">
      <w:start w:val="1"/>
      <w:numFmt w:val="decimal"/>
      <w:lvlText w:val="%4."/>
      <w:lvlJc w:val="left"/>
      <w:pPr>
        <w:tabs>
          <w:tab w:val="num" w:pos="0"/>
        </w:tabs>
        <w:ind w:left="3000" w:hanging="360"/>
      </w:pPr>
    </w:lvl>
    <w:lvl w:ilvl="4">
      <w:start w:val="1"/>
      <w:numFmt w:val="lowerLetter"/>
      <w:lvlText w:val="%5."/>
      <w:lvlJc w:val="left"/>
      <w:pPr>
        <w:tabs>
          <w:tab w:val="num" w:pos="0"/>
        </w:tabs>
        <w:ind w:left="3720" w:hanging="360"/>
      </w:pPr>
    </w:lvl>
    <w:lvl w:ilvl="5">
      <w:start w:val="1"/>
      <w:numFmt w:val="lowerRoman"/>
      <w:lvlText w:val="%6."/>
      <w:lvlJc w:val="right"/>
      <w:pPr>
        <w:tabs>
          <w:tab w:val="num" w:pos="0"/>
        </w:tabs>
        <w:ind w:left="4440" w:hanging="180"/>
      </w:pPr>
    </w:lvl>
    <w:lvl w:ilvl="6">
      <w:start w:val="1"/>
      <w:numFmt w:val="decimal"/>
      <w:lvlText w:val="%7."/>
      <w:lvlJc w:val="left"/>
      <w:pPr>
        <w:tabs>
          <w:tab w:val="num" w:pos="0"/>
        </w:tabs>
        <w:ind w:left="5160" w:hanging="360"/>
      </w:pPr>
    </w:lvl>
    <w:lvl w:ilvl="7">
      <w:start w:val="1"/>
      <w:numFmt w:val="lowerLetter"/>
      <w:lvlText w:val="%8."/>
      <w:lvlJc w:val="left"/>
      <w:pPr>
        <w:tabs>
          <w:tab w:val="num" w:pos="0"/>
        </w:tabs>
        <w:ind w:left="5880" w:hanging="360"/>
      </w:pPr>
    </w:lvl>
    <w:lvl w:ilvl="8">
      <w:start w:val="1"/>
      <w:numFmt w:val="lowerRoman"/>
      <w:lvlText w:val="%9."/>
      <w:lvlJc w:val="right"/>
      <w:pPr>
        <w:tabs>
          <w:tab w:val="num" w:pos="0"/>
        </w:tabs>
        <w:ind w:left="6600" w:hanging="180"/>
      </w:pPr>
    </w:lvl>
  </w:abstractNum>
  <w:abstractNum w:abstractNumId="13" w15:restartNumberingAfterBreak="0">
    <w:nsid w:val="267B7543"/>
    <w:multiLevelType w:val="multilevel"/>
    <w:tmpl w:val="A6D22F50"/>
    <w:lvl w:ilvl="0">
      <w:start w:val="1"/>
      <w:numFmt w:val="lowerLetter"/>
      <w:lvlText w:val="%1)"/>
      <w:lvlJc w:val="left"/>
      <w:pPr>
        <w:tabs>
          <w:tab w:val="num" w:pos="0"/>
        </w:tabs>
        <w:ind w:left="720" w:hanging="360"/>
      </w:pPr>
      <w:rPr>
        <w:rFonts w:ascii="Times New Roman" w:hAnsi="Times New Roman" w:cs="Times New Roman"/>
        <w:b/>
        <w:lang w:val="pt-P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27D844CB"/>
    <w:multiLevelType w:val="hybridMultilevel"/>
    <w:tmpl w:val="855A4362"/>
    <w:lvl w:ilvl="0" w:tplc="F7922680">
      <w:start w:val="1"/>
      <w:numFmt w:val="lowerLetter"/>
      <w:lvlText w:val="%1)"/>
      <w:lvlJc w:val="left"/>
      <w:pPr>
        <w:ind w:left="676" w:hanging="360"/>
      </w:pPr>
      <w:rPr>
        <w:rFonts w:hint="default"/>
      </w:rPr>
    </w:lvl>
    <w:lvl w:ilvl="1" w:tplc="04160019" w:tentative="1">
      <w:start w:val="1"/>
      <w:numFmt w:val="lowerLetter"/>
      <w:lvlText w:val="%2."/>
      <w:lvlJc w:val="left"/>
      <w:pPr>
        <w:ind w:left="1396" w:hanging="360"/>
      </w:pPr>
    </w:lvl>
    <w:lvl w:ilvl="2" w:tplc="0416001B" w:tentative="1">
      <w:start w:val="1"/>
      <w:numFmt w:val="lowerRoman"/>
      <w:lvlText w:val="%3."/>
      <w:lvlJc w:val="right"/>
      <w:pPr>
        <w:ind w:left="2116" w:hanging="180"/>
      </w:pPr>
    </w:lvl>
    <w:lvl w:ilvl="3" w:tplc="0416000F" w:tentative="1">
      <w:start w:val="1"/>
      <w:numFmt w:val="decimal"/>
      <w:lvlText w:val="%4."/>
      <w:lvlJc w:val="left"/>
      <w:pPr>
        <w:ind w:left="2836" w:hanging="360"/>
      </w:pPr>
    </w:lvl>
    <w:lvl w:ilvl="4" w:tplc="04160019" w:tentative="1">
      <w:start w:val="1"/>
      <w:numFmt w:val="lowerLetter"/>
      <w:lvlText w:val="%5."/>
      <w:lvlJc w:val="left"/>
      <w:pPr>
        <w:ind w:left="3556" w:hanging="360"/>
      </w:pPr>
    </w:lvl>
    <w:lvl w:ilvl="5" w:tplc="0416001B" w:tentative="1">
      <w:start w:val="1"/>
      <w:numFmt w:val="lowerRoman"/>
      <w:lvlText w:val="%6."/>
      <w:lvlJc w:val="right"/>
      <w:pPr>
        <w:ind w:left="4276" w:hanging="180"/>
      </w:pPr>
    </w:lvl>
    <w:lvl w:ilvl="6" w:tplc="0416000F" w:tentative="1">
      <w:start w:val="1"/>
      <w:numFmt w:val="decimal"/>
      <w:lvlText w:val="%7."/>
      <w:lvlJc w:val="left"/>
      <w:pPr>
        <w:ind w:left="4996" w:hanging="360"/>
      </w:pPr>
    </w:lvl>
    <w:lvl w:ilvl="7" w:tplc="04160019" w:tentative="1">
      <w:start w:val="1"/>
      <w:numFmt w:val="lowerLetter"/>
      <w:lvlText w:val="%8."/>
      <w:lvlJc w:val="left"/>
      <w:pPr>
        <w:ind w:left="5716" w:hanging="360"/>
      </w:pPr>
    </w:lvl>
    <w:lvl w:ilvl="8" w:tplc="0416001B" w:tentative="1">
      <w:start w:val="1"/>
      <w:numFmt w:val="lowerRoman"/>
      <w:lvlText w:val="%9."/>
      <w:lvlJc w:val="right"/>
      <w:pPr>
        <w:ind w:left="6436" w:hanging="180"/>
      </w:pPr>
    </w:lvl>
  </w:abstractNum>
  <w:abstractNum w:abstractNumId="15" w15:restartNumberingAfterBreak="0">
    <w:nsid w:val="2DC22A9E"/>
    <w:multiLevelType w:val="hybridMultilevel"/>
    <w:tmpl w:val="CE04FF38"/>
    <w:lvl w:ilvl="0" w:tplc="96C224F8">
      <w:start w:val="1"/>
      <w:numFmt w:val="lowerLetter"/>
      <w:lvlText w:val="%1)"/>
      <w:lvlJc w:val="left"/>
      <w:pPr>
        <w:ind w:left="676" w:hanging="360"/>
      </w:pPr>
      <w:rPr>
        <w:rFonts w:hint="default"/>
        <w:lang w:val="pt-PT"/>
      </w:rPr>
    </w:lvl>
    <w:lvl w:ilvl="1" w:tplc="04160019" w:tentative="1">
      <w:start w:val="1"/>
      <w:numFmt w:val="lowerLetter"/>
      <w:lvlText w:val="%2."/>
      <w:lvlJc w:val="left"/>
      <w:pPr>
        <w:ind w:left="1396" w:hanging="360"/>
      </w:pPr>
    </w:lvl>
    <w:lvl w:ilvl="2" w:tplc="0416001B" w:tentative="1">
      <w:start w:val="1"/>
      <w:numFmt w:val="lowerRoman"/>
      <w:lvlText w:val="%3."/>
      <w:lvlJc w:val="right"/>
      <w:pPr>
        <w:ind w:left="2116" w:hanging="180"/>
      </w:pPr>
    </w:lvl>
    <w:lvl w:ilvl="3" w:tplc="0416000F" w:tentative="1">
      <w:start w:val="1"/>
      <w:numFmt w:val="decimal"/>
      <w:lvlText w:val="%4."/>
      <w:lvlJc w:val="left"/>
      <w:pPr>
        <w:ind w:left="2836" w:hanging="360"/>
      </w:pPr>
    </w:lvl>
    <w:lvl w:ilvl="4" w:tplc="04160019" w:tentative="1">
      <w:start w:val="1"/>
      <w:numFmt w:val="lowerLetter"/>
      <w:lvlText w:val="%5."/>
      <w:lvlJc w:val="left"/>
      <w:pPr>
        <w:ind w:left="3556" w:hanging="360"/>
      </w:pPr>
    </w:lvl>
    <w:lvl w:ilvl="5" w:tplc="0416001B" w:tentative="1">
      <w:start w:val="1"/>
      <w:numFmt w:val="lowerRoman"/>
      <w:lvlText w:val="%6."/>
      <w:lvlJc w:val="right"/>
      <w:pPr>
        <w:ind w:left="4276" w:hanging="180"/>
      </w:pPr>
    </w:lvl>
    <w:lvl w:ilvl="6" w:tplc="0416000F" w:tentative="1">
      <w:start w:val="1"/>
      <w:numFmt w:val="decimal"/>
      <w:lvlText w:val="%7."/>
      <w:lvlJc w:val="left"/>
      <w:pPr>
        <w:ind w:left="4996" w:hanging="360"/>
      </w:pPr>
    </w:lvl>
    <w:lvl w:ilvl="7" w:tplc="04160019" w:tentative="1">
      <w:start w:val="1"/>
      <w:numFmt w:val="lowerLetter"/>
      <w:lvlText w:val="%8."/>
      <w:lvlJc w:val="left"/>
      <w:pPr>
        <w:ind w:left="5716" w:hanging="360"/>
      </w:pPr>
    </w:lvl>
    <w:lvl w:ilvl="8" w:tplc="0416001B" w:tentative="1">
      <w:start w:val="1"/>
      <w:numFmt w:val="lowerRoman"/>
      <w:lvlText w:val="%9."/>
      <w:lvlJc w:val="right"/>
      <w:pPr>
        <w:ind w:left="6436" w:hanging="180"/>
      </w:pPr>
    </w:lvl>
  </w:abstractNum>
  <w:abstractNum w:abstractNumId="16" w15:restartNumberingAfterBreak="0">
    <w:nsid w:val="2FA74487"/>
    <w:multiLevelType w:val="hybridMultilevel"/>
    <w:tmpl w:val="6D3AA326"/>
    <w:lvl w:ilvl="0" w:tplc="629A4B7C">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3387753D"/>
    <w:multiLevelType w:val="multilevel"/>
    <w:tmpl w:val="DBAC0CB4"/>
    <w:lvl w:ilvl="0">
      <w:start w:val="15"/>
      <w:numFmt w:val="decimal"/>
      <w:lvlText w:val="%1."/>
      <w:lvlJc w:val="left"/>
      <w:pPr>
        <w:tabs>
          <w:tab w:val="num" w:pos="0"/>
        </w:tabs>
        <w:ind w:left="0" w:firstLine="0"/>
      </w:pPr>
    </w:lvl>
    <w:lvl w:ilvl="1">
      <w:start w:val="1"/>
      <w:numFmt w:val="lowerLetter"/>
      <w:lvlText w:val="%2)"/>
      <w:lvlJc w:val="left"/>
      <w:pPr>
        <w:tabs>
          <w:tab w:val="num" w:pos="0"/>
        </w:tabs>
        <w:ind w:left="0" w:firstLine="0"/>
      </w:pPr>
      <w:rPr>
        <w:b/>
        <w:sz w:val="20"/>
      </w:rPr>
    </w:lvl>
    <w:lvl w:ilvl="2">
      <w:start w:val="1"/>
      <w:numFmt w:val="bullet"/>
      <w:lvlText w:val=""/>
      <w:lvlJc w:val="left"/>
      <w:pPr>
        <w:tabs>
          <w:tab w:val="num" w:pos="0"/>
        </w:tabs>
        <w:ind w:left="0" w:firstLine="0"/>
      </w:pPr>
      <w:rPr>
        <w:rFonts w:ascii="OpenSymbol" w:hAnsi="OpenSymbol" w:cs="OpenSymbol" w:hint="default"/>
      </w:rPr>
    </w:lvl>
    <w:lvl w:ilvl="3">
      <w:start w:val="1"/>
      <w:numFmt w:val="bullet"/>
      <w:lvlText w:val=""/>
      <w:lvlJc w:val="left"/>
      <w:pPr>
        <w:tabs>
          <w:tab w:val="num" w:pos="0"/>
        </w:tabs>
        <w:ind w:left="0" w:firstLine="0"/>
      </w:pPr>
      <w:rPr>
        <w:rFonts w:ascii="OpenSymbol" w:hAnsi="OpenSymbol" w:cs="OpenSymbol" w:hint="default"/>
      </w:rPr>
    </w:lvl>
    <w:lvl w:ilvl="4">
      <w:start w:val="1"/>
      <w:numFmt w:val="bullet"/>
      <w:lvlText w:val=""/>
      <w:lvlJc w:val="left"/>
      <w:pPr>
        <w:tabs>
          <w:tab w:val="num" w:pos="0"/>
        </w:tabs>
        <w:ind w:left="0" w:firstLine="0"/>
      </w:pPr>
      <w:rPr>
        <w:rFonts w:ascii="OpenSymbol" w:hAnsi="OpenSymbol" w:cs="OpenSymbol" w:hint="default"/>
      </w:rPr>
    </w:lvl>
    <w:lvl w:ilvl="5">
      <w:start w:val="1"/>
      <w:numFmt w:val="bullet"/>
      <w:lvlText w:val=""/>
      <w:lvlJc w:val="left"/>
      <w:pPr>
        <w:tabs>
          <w:tab w:val="num" w:pos="0"/>
        </w:tabs>
        <w:ind w:left="0" w:firstLine="0"/>
      </w:pPr>
      <w:rPr>
        <w:rFonts w:ascii="OpenSymbol" w:hAnsi="OpenSymbol" w:cs="OpenSymbol" w:hint="default"/>
      </w:rPr>
    </w:lvl>
    <w:lvl w:ilvl="6">
      <w:start w:val="1"/>
      <w:numFmt w:val="bullet"/>
      <w:lvlText w:val=""/>
      <w:lvlJc w:val="left"/>
      <w:pPr>
        <w:tabs>
          <w:tab w:val="num" w:pos="0"/>
        </w:tabs>
        <w:ind w:left="0" w:firstLine="0"/>
      </w:pPr>
      <w:rPr>
        <w:rFonts w:ascii="OpenSymbol" w:hAnsi="OpenSymbol" w:cs="OpenSymbol" w:hint="default"/>
      </w:rPr>
    </w:lvl>
    <w:lvl w:ilvl="7">
      <w:start w:val="1"/>
      <w:numFmt w:val="bullet"/>
      <w:lvlText w:val=""/>
      <w:lvlJc w:val="left"/>
      <w:pPr>
        <w:tabs>
          <w:tab w:val="num" w:pos="0"/>
        </w:tabs>
        <w:ind w:left="0" w:firstLine="0"/>
      </w:pPr>
      <w:rPr>
        <w:rFonts w:ascii="OpenSymbol" w:hAnsi="OpenSymbol" w:cs="OpenSymbol" w:hint="default"/>
      </w:rPr>
    </w:lvl>
    <w:lvl w:ilvl="8">
      <w:start w:val="1"/>
      <w:numFmt w:val="bullet"/>
      <w:lvlText w:val=""/>
      <w:lvlJc w:val="left"/>
      <w:pPr>
        <w:tabs>
          <w:tab w:val="num" w:pos="0"/>
        </w:tabs>
        <w:ind w:left="0" w:firstLine="0"/>
      </w:pPr>
      <w:rPr>
        <w:rFonts w:ascii="OpenSymbol" w:hAnsi="OpenSymbol" w:cs="OpenSymbol" w:hint="default"/>
      </w:rPr>
    </w:lvl>
  </w:abstractNum>
  <w:abstractNum w:abstractNumId="18" w15:restartNumberingAfterBreak="0">
    <w:nsid w:val="3C735763"/>
    <w:multiLevelType w:val="hybridMultilevel"/>
    <w:tmpl w:val="B658C08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11D2A35"/>
    <w:multiLevelType w:val="hybridMultilevel"/>
    <w:tmpl w:val="A170F8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28646AE"/>
    <w:multiLevelType w:val="multilevel"/>
    <w:tmpl w:val="D31C633E"/>
    <w:lvl w:ilvl="0">
      <w:start w:val="1"/>
      <w:numFmt w:val="lowerLetter"/>
      <w:lvlText w:val="%1)"/>
      <w:lvlJc w:val="left"/>
      <w:pPr>
        <w:tabs>
          <w:tab w:val="num" w:pos="0"/>
        </w:tabs>
        <w:ind w:left="290" w:hanging="360"/>
      </w:pPr>
      <w:rPr>
        <w:b/>
        <w:sz w:val="18"/>
        <w:szCs w:val="18"/>
      </w:rPr>
    </w:lvl>
    <w:lvl w:ilvl="1">
      <w:start w:val="1"/>
      <w:numFmt w:val="lowerLetter"/>
      <w:lvlText w:val="%2."/>
      <w:lvlJc w:val="left"/>
      <w:pPr>
        <w:tabs>
          <w:tab w:val="num" w:pos="0"/>
        </w:tabs>
        <w:ind w:left="1010" w:hanging="360"/>
      </w:pPr>
    </w:lvl>
    <w:lvl w:ilvl="2">
      <w:start w:val="1"/>
      <w:numFmt w:val="lowerRoman"/>
      <w:lvlText w:val="%3."/>
      <w:lvlJc w:val="right"/>
      <w:pPr>
        <w:tabs>
          <w:tab w:val="num" w:pos="0"/>
        </w:tabs>
        <w:ind w:left="1730" w:hanging="180"/>
      </w:pPr>
    </w:lvl>
    <w:lvl w:ilvl="3">
      <w:start w:val="1"/>
      <w:numFmt w:val="decimal"/>
      <w:lvlText w:val="%4."/>
      <w:lvlJc w:val="left"/>
      <w:pPr>
        <w:tabs>
          <w:tab w:val="num" w:pos="0"/>
        </w:tabs>
        <w:ind w:left="2450" w:hanging="360"/>
      </w:pPr>
    </w:lvl>
    <w:lvl w:ilvl="4">
      <w:start w:val="1"/>
      <w:numFmt w:val="lowerLetter"/>
      <w:lvlText w:val="%5."/>
      <w:lvlJc w:val="left"/>
      <w:pPr>
        <w:tabs>
          <w:tab w:val="num" w:pos="0"/>
        </w:tabs>
        <w:ind w:left="3170" w:hanging="360"/>
      </w:pPr>
    </w:lvl>
    <w:lvl w:ilvl="5">
      <w:start w:val="1"/>
      <w:numFmt w:val="lowerRoman"/>
      <w:lvlText w:val="%6."/>
      <w:lvlJc w:val="right"/>
      <w:pPr>
        <w:tabs>
          <w:tab w:val="num" w:pos="0"/>
        </w:tabs>
        <w:ind w:left="3890" w:hanging="180"/>
      </w:pPr>
    </w:lvl>
    <w:lvl w:ilvl="6">
      <w:start w:val="1"/>
      <w:numFmt w:val="decimal"/>
      <w:lvlText w:val="%7."/>
      <w:lvlJc w:val="left"/>
      <w:pPr>
        <w:tabs>
          <w:tab w:val="num" w:pos="0"/>
        </w:tabs>
        <w:ind w:left="4610" w:hanging="360"/>
      </w:pPr>
    </w:lvl>
    <w:lvl w:ilvl="7">
      <w:start w:val="1"/>
      <w:numFmt w:val="lowerLetter"/>
      <w:lvlText w:val="%8."/>
      <w:lvlJc w:val="left"/>
      <w:pPr>
        <w:tabs>
          <w:tab w:val="num" w:pos="0"/>
        </w:tabs>
        <w:ind w:left="5330" w:hanging="360"/>
      </w:pPr>
    </w:lvl>
    <w:lvl w:ilvl="8">
      <w:start w:val="1"/>
      <w:numFmt w:val="lowerRoman"/>
      <w:lvlText w:val="%9."/>
      <w:lvlJc w:val="right"/>
      <w:pPr>
        <w:tabs>
          <w:tab w:val="num" w:pos="0"/>
        </w:tabs>
        <w:ind w:left="6050" w:hanging="180"/>
      </w:pPr>
    </w:lvl>
  </w:abstractNum>
  <w:abstractNum w:abstractNumId="21" w15:restartNumberingAfterBreak="0">
    <w:nsid w:val="4E1D6C6A"/>
    <w:multiLevelType w:val="hybridMultilevel"/>
    <w:tmpl w:val="C3B0D378"/>
    <w:lvl w:ilvl="0" w:tplc="8A36BCE8">
      <w:start w:val="1"/>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4E351C86"/>
    <w:multiLevelType w:val="multilevel"/>
    <w:tmpl w:val="CB9E196C"/>
    <w:lvl w:ilvl="0">
      <w:start w:val="1"/>
      <w:numFmt w:val="lowerLetter"/>
      <w:lvlText w:val="%1)"/>
      <w:lvlJc w:val="left"/>
      <w:pPr>
        <w:tabs>
          <w:tab w:val="num" w:pos="0"/>
        </w:tabs>
        <w:ind w:left="720" w:hanging="360"/>
      </w:pPr>
      <w:rPr>
        <w:b/>
        <w:bCs/>
        <w:i w:val="0"/>
        <w:iCs/>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57EE1BC6"/>
    <w:multiLevelType w:val="multilevel"/>
    <w:tmpl w:val="786A028C"/>
    <w:lvl w:ilvl="0">
      <w:start w:val="1"/>
      <w:numFmt w:val="decimal"/>
      <w:lvlText w:val="%1."/>
      <w:lvlJc w:val="left"/>
      <w:pPr>
        <w:tabs>
          <w:tab w:val="num" w:pos="0"/>
        </w:tabs>
        <w:ind w:left="752"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rPr>
        <w:b/>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5EB3411A"/>
    <w:multiLevelType w:val="hybridMultilevel"/>
    <w:tmpl w:val="6386757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78230A9"/>
    <w:multiLevelType w:val="multilevel"/>
    <w:tmpl w:val="DD9670D0"/>
    <w:lvl w:ilvl="0">
      <w:start w:val="1"/>
      <w:numFmt w:val="lowerLetter"/>
      <w:lvlText w:val="%1)"/>
      <w:lvlJc w:val="left"/>
      <w:pPr>
        <w:tabs>
          <w:tab w:val="num" w:pos="0"/>
        </w:tabs>
        <w:ind w:left="720" w:hanging="360"/>
      </w:pPr>
      <w:rPr>
        <w:b/>
        <w:bCs/>
        <w:i w:val="0"/>
        <w:iCs/>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68D87412"/>
    <w:multiLevelType w:val="hybridMultilevel"/>
    <w:tmpl w:val="80D271F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712C644B"/>
    <w:multiLevelType w:val="multilevel"/>
    <w:tmpl w:val="05AC1672"/>
    <w:lvl w:ilvl="0">
      <w:start w:val="1"/>
      <w:numFmt w:val="lowerLetter"/>
      <w:lvlText w:val="%1)"/>
      <w:lvlJc w:val="left"/>
      <w:pPr>
        <w:tabs>
          <w:tab w:val="num" w:pos="0"/>
        </w:tabs>
        <w:ind w:left="290" w:hanging="360"/>
      </w:pPr>
      <w:rPr>
        <w:rFonts w:ascii="Times New Roman" w:hAnsi="Times New Roman" w:cs="Times New Roman"/>
        <w:b/>
        <w:strike w:val="0"/>
        <w:sz w:val="18"/>
        <w:szCs w:val="18"/>
      </w:rPr>
    </w:lvl>
    <w:lvl w:ilvl="1">
      <w:start w:val="1"/>
      <w:numFmt w:val="lowerLetter"/>
      <w:lvlText w:val="%2."/>
      <w:lvlJc w:val="left"/>
      <w:pPr>
        <w:tabs>
          <w:tab w:val="num" w:pos="0"/>
        </w:tabs>
        <w:ind w:left="1010" w:hanging="360"/>
      </w:pPr>
    </w:lvl>
    <w:lvl w:ilvl="2">
      <w:start w:val="1"/>
      <w:numFmt w:val="lowerRoman"/>
      <w:lvlText w:val="%3."/>
      <w:lvlJc w:val="right"/>
      <w:pPr>
        <w:tabs>
          <w:tab w:val="num" w:pos="0"/>
        </w:tabs>
        <w:ind w:left="1730" w:hanging="180"/>
      </w:pPr>
    </w:lvl>
    <w:lvl w:ilvl="3">
      <w:start w:val="1"/>
      <w:numFmt w:val="decimal"/>
      <w:lvlText w:val="%4."/>
      <w:lvlJc w:val="left"/>
      <w:pPr>
        <w:tabs>
          <w:tab w:val="num" w:pos="0"/>
        </w:tabs>
        <w:ind w:left="2450" w:hanging="360"/>
      </w:pPr>
    </w:lvl>
    <w:lvl w:ilvl="4">
      <w:start w:val="1"/>
      <w:numFmt w:val="lowerLetter"/>
      <w:lvlText w:val="%5."/>
      <w:lvlJc w:val="left"/>
      <w:pPr>
        <w:tabs>
          <w:tab w:val="num" w:pos="0"/>
        </w:tabs>
        <w:ind w:left="3170" w:hanging="360"/>
      </w:pPr>
    </w:lvl>
    <w:lvl w:ilvl="5">
      <w:start w:val="1"/>
      <w:numFmt w:val="lowerRoman"/>
      <w:lvlText w:val="%6."/>
      <w:lvlJc w:val="right"/>
      <w:pPr>
        <w:tabs>
          <w:tab w:val="num" w:pos="0"/>
        </w:tabs>
        <w:ind w:left="3890" w:hanging="180"/>
      </w:pPr>
    </w:lvl>
    <w:lvl w:ilvl="6">
      <w:start w:val="1"/>
      <w:numFmt w:val="decimal"/>
      <w:lvlText w:val="%7."/>
      <w:lvlJc w:val="left"/>
      <w:pPr>
        <w:tabs>
          <w:tab w:val="num" w:pos="0"/>
        </w:tabs>
        <w:ind w:left="4610" w:hanging="360"/>
      </w:pPr>
    </w:lvl>
    <w:lvl w:ilvl="7">
      <w:start w:val="1"/>
      <w:numFmt w:val="lowerLetter"/>
      <w:lvlText w:val="%8."/>
      <w:lvlJc w:val="left"/>
      <w:pPr>
        <w:tabs>
          <w:tab w:val="num" w:pos="0"/>
        </w:tabs>
        <w:ind w:left="5330" w:hanging="360"/>
      </w:pPr>
    </w:lvl>
    <w:lvl w:ilvl="8">
      <w:start w:val="1"/>
      <w:numFmt w:val="lowerRoman"/>
      <w:lvlText w:val="%9."/>
      <w:lvlJc w:val="right"/>
      <w:pPr>
        <w:tabs>
          <w:tab w:val="num" w:pos="0"/>
        </w:tabs>
        <w:ind w:left="6050" w:hanging="180"/>
      </w:pPr>
    </w:lvl>
  </w:abstractNum>
  <w:abstractNum w:abstractNumId="28" w15:restartNumberingAfterBreak="0">
    <w:nsid w:val="7133134E"/>
    <w:multiLevelType w:val="hybridMultilevel"/>
    <w:tmpl w:val="80AA97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7E73963"/>
    <w:multiLevelType w:val="multilevel"/>
    <w:tmpl w:val="0C0CA14E"/>
    <w:lvl w:ilvl="0">
      <w:start w:val="1"/>
      <w:numFmt w:val="lowerLetter"/>
      <w:lvlText w:val="%1)"/>
      <w:lvlJc w:val="left"/>
      <w:pPr>
        <w:tabs>
          <w:tab w:val="num" w:pos="0"/>
        </w:tabs>
        <w:ind w:left="720" w:hanging="360"/>
      </w:pPr>
      <w:rPr>
        <w:b/>
        <w:bCs/>
        <w:i w:val="0"/>
        <w:iCs/>
        <w:strike w:val="0"/>
        <w:d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15:restartNumberingAfterBreak="0">
    <w:nsid w:val="7A79551A"/>
    <w:multiLevelType w:val="multilevel"/>
    <w:tmpl w:val="E062BAA6"/>
    <w:lvl w:ilvl="0">
      <w:start w:val="1"/>
      <w:numFmt w:val="lowerLetter"/>
      <w:lvlText w:val="%1)"/>
      <w:lvlJc w:val="left"/>
      <w:pPr>
        <w:tabs>
          <w:tab w:val="num" w:pos="0"/>
        </w:tabs>
        <w:ind w:left="290" w:hanging="360"/>
      </w:pPr>
      <w:rPr>
        <w:rFonts w:ascii="Times New Roman" w:hAnsi="Times New Roman" w:cs="Times New Roman"/>
        <w:b/>
        <w:sz w:val="18"/>
        <w:szCs w:val="18"/>
      </w:rPr>
    </w:lvl>
    <w:lvl w:ilvl="1">
      <w:start w:val="1"/>
      <w:numFmt w:val="lowerLetter"/>
      <w:lvlText w:val="%2."/>
      <w:lvlJc w:val="left"/>
      <w:pPr>
        <w:tabs>
          <w:tab w:val="num" w:pos="0"/>
        </w:tabs>
        <w:ind w:left="1010" w:hanging="360"/>
      </w:pPr>
    </w:lvl>
    <w:lvl w:ilvl="2">
      <w:start w:val="1"/>
      <w:numFmt w:val="lowerRoman"/>
      <w:lvlText w:val="%3."/>
      <w:lvlJc w:val="right"/>
      <w:pPr>
        <w:tabs>
          <w:tab w:val="num" w:pos="0"/>
        </w:tabs>
        <w:ind w:left="1730" w:hanging="180"/>
      </w:pPr>
    </w:lvl>
    <w:lvl w:ilvl="3">
      <w:start w:val="1"/>
      <w:numFmt w:val="decimal"/>
      <w:lvlText w:val="%4."/>
      <w:lvlJc w:val="left"/>
      <w:pPr>
        <w:tabs>
          <w:tab w:val="num" w:pos="0"/>
        </w:tabs>
        <w:ind w:left="2450" w:hanging="360"/>
      </w:pPr>
    </w:lvl>
    <w:lvl w:ilvl="4">
      <w:start w:val="1"/>
      <w:numFmt w:val="lowerLetter"/>
      <w:lvlText w:val="%5."/>
      <w:lvlJc w:val="left"/>
      <w:pPr>
        <w:tabs>
          <w:tab w:val="num" w:pos="0"/>
        </w:tabs>
        <w:ind w:left="3170" w:hanging="360"/>
      </w:pPr>
    </w:lvl>
    <w:lvl w:ilvl="5">
      <w:start w:val="1"/>
      <w:numFmt w:val="lowerRoman"/>
      <w:lvlText w:val="%6."/>
      <w:lvlJc w:val="right"/>
      <w:pPr>
        <w:tabs>
          <w:tab w:val="num" w:pos="0"/>
        </w:tabs>
        <w:ind w:left="3890" w:hanging="180"/>
      </w:pPr>
    </w:lvl>
    <w:lvl w:ilvl="6">
      <w:start w:val="1"/>
      <w:numFmt w:val="decimal"/>
      <w:lvlText w:val="%7."/>
      <w:lvlJc w:val="left"/>
      <w:pPr>
        <w:tabs>
          <w:tab w:val="num" w:pos="0"/>
        </w:tabs>
        <w:ind w:left="4610" w:hanging="360"/>
      </w:pPr>
    </w:lvl>
    <w:lvl w:ilvl="7">
      <w:start w:val="1"/>
      <w:numFmt w:val="lowerLetter"/>
      <w:lvlText w:val="%8."/>
      <w:lvlJc w:val="left"/>
      <w:pPr>
        <w:tabs>
          <w:tab w:val="num" w:pos="0"/>
        </w:tabs>
        <w:ind w:left="5330" w:hanging="360"/>
      </w:pPr>
    </w:lvl>
    <w:lvl w:ilvl="8">
      <w:start w:val="1"/>
      <w:numFmt w:val="lowerRoman"/>
      <w:lvlText w:val="%9."/>
      <w:lvlJc w:val="right"/>
      <w:pPr>
        <w:tabs>
          <w:tab w:val="num" w:pos="0"/>
        </w:tabs>
        <w:ind w:left="6050" w:hanging="180"/>
      </w:pPr>
    </w:lvl>
  </w:abstractNum>
  <w:abstractNum w:abstractNumId="31" w15:restartNumberingAfterBreak="0">
    <w:nsid w:val="7D6A1A92"/>
    <w:multiLevelType w:val="hybridMultilevel"/>
    <w:tmpl w:val="9FD646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58254347">
    <w:abstractNumId w:val="17"/>
  </w:num>
  <w:num w:numId="2" w16cid:durableId="1167791852">
    <w:abstractNumId w:val="10"/>
  </w:num>
  <w:num w:numId="3" w16cid:durableId="841896187">
    <w:abstractNumId w:val="11"/>
  </w:num>
  <w:num w:numId="4" w16cid:durableId="2089880663">
    <w:abstractNumId w:val="12"/>
  </w:num>
  <w:num w:numId="5" w16cid:durableId="1732072221">
    <w:abstractNumId w:val="23"/>
  </w:num>
  <w:num w:numId="6" w16cid:durableId="138963057">
    <w:abstractNumId w:val="4"/>
  </w:num>
  <w:num w:numId="7" w16cid:durableId="1883248657">
    <w:abstractNumId w:val="13"/>
  </w:num>
  <w:num w:numId="8" w16cid:durableId="503134701">
    <w:abstractNumId w:val="25"/>
  </w:num>
  <w:num w:numId="9" w16cid:durableId="219287804">
    <w:abstractNumId w:val="22"/>
  </w:num>
  <w:num w:numId="10" w16cid:durableId="937176211">
    <w:abstractNumId w:val="6"/>
  </w:num>
  <w:num w:numId="11" w16cid:durableId="634020891">
    <w:abstractNumId w:val="13"/>
    <w:lvlOverride w:ilvl="0">
      <w:startOverride w:val="1"/>
    </w:lvlOverride>
  </w:num>
  <w:num w:numId="12" w16cid:durableId="1181361360">
    <w:abstractNumId w:val="29"/>
  </w:num>
  <w:num w:numId="13" w16cid:durableId="942499418">
    <w:abstractNumId w:val="20"/>
  </w:num>
  <w:num w:numId="14" w16cid:durableId="1572546435">
    <w:abstractNumId w:val="31"/>
  </w:num>
  <w:num w:numId="15" w16cid:durableId="1612205170">
    <w:abstractNumId w:val="7"/>
  </w:num>
  <w:num w:numId="16" w16cid:durableId="1463231759">
    <w:abstractNumId w:val="9"/>
  </w:num>
  <w:num w:numId="17" w16cid:durableId="673385353">
    <w:abstractNumId w:val="16"/>
  </w:num>
  <w:num w:numId="18" w16cid:durableId="976111688">
    <w:abstractNumId w:val="21"/>
  </w:num>
  <w:num w:numId="19" w16cid:durableId="1829713675">
    <w:abstractNumId w:val="27"/>
  </w:num>
  <w:num w:numId="20" w16cid:durableId="2134010457">
    <w:abstractNumId w:val="0"/>
  </w:num>
  <w:num w:numId="21" w16cid:durableId="318775006">
    <w:abstractNumId w:val="30"/>
  </w:num>
  <w:num w:numId="22" w16cid:durableId="1528526653">
    <w:abstractNumId w:val="2"/>
  </w:num>
  <w:num w:numId="23" w16cid:durableId="414784341">
    <w:abstractNumId w:val="5"/>
  </w:num>
  <w:num w:numId="24" w16cid:durableId="978146775">
    <w:abstractNumId w:val="8"/>
  </w:num>
  <w:num w:numId="25" w16cid:durableId="1160389480">
    <w:abstractNumId w:val="18"/>
  </w:num>
  <w:num w:numId="26" w16cid:durableId="1108349885">
    <w:abstractNumId w:val="3"/>
  </w:num>
  <w:num w:numId="27" w16cid:durableId="2113158237">
    <w:abstractNumId w:val="28"/>
  </w:num>
  <w:num w:numId="28" w16cid:durableId="696975521">
    <w:abstractNumId w:val="24"/>
  </w:num>
  <w:num w:numId="29" w16cid:durableId="953024936">
    <w:abstractNumId w:val="15"/>
  </w:num>
  <w:num w:numId="30" w16cid:durableId="1970670356">
    <w:abstractNumId w:val="26"/>
  </w:num>
  <w:num w:numId="31" w16cid:durableId="56903504">
    <w:abstractNumId w:val="14"/>
  </w:num>
  <w:num w:numId="32" w16cid:durableId="1468931832">
    <w:abstractNumId w:val="19"/>
  </w:num>
  <w:num w:numId="33" w16cid:durableId="9753313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9DE"/>
    <w:rsid w:val="00010710"/>
    <w:rsid w:val="00010CF6"/>
    <w:rsid w:val="0001705A"/>
    <w:rsid w:val="000369DD"/>
    <w:rsid w:val="00040231"/>
    <w:rsid w:val="000438C5"/>
    <w:rsid w:val="00097A7E"/>
    <w:rsid w:val="000E1A43"/>
    <w:rsid w:val="000F286C"/>
    <w:rsid w:val="00105179"/>
    <w:rsid w:val="00116AE9"/>
    <w:rsid w:val="001448C6"/>
    <w:rsid w:val="00150893"/>
    <w:rsid w:val="001768FA"/>
    <w:rsid w:val="001C300F"/>
    <w:rsid w:val="001C3C3E"/>
    <w:rsid w:val="002153FA"/>
    <w:rsid w:val="0024100B"/>
    <w:rsid w:val="00247099"/>
    <w:rsid w:val="002751A8"/>
    <w:rsid w:val="00290954"/>
    <w:rsid w:val="002B5B36"/>
    <w:rsid w:val="002D7694"/>
    <w:rsid w:val="00310AEC"/>
    <w:rsid w:val="00313B43"/>
    <w:rsid w:val="00324EEE"/>
    <w:rsid w:val="00343536"/>
    <w:rsid w:val="00343D72"/>
    <w:rsid w:val="00371D2F"/>
    <w:rsid w:val="00376F82"/>
    <w:rsid w:val="003B33AB"/>
    <w:rsid w:val="003B7A76"/>
    <w:rsid w:val="003F112B"/>
    <w:rsid w:val="0041575F"/>
    <w:rsid w:val="00431F99"/>
    <w:rsid w:val="004416CF"/>
    <w:rsid w:val="004431CD"/>
    <w:rsid w:val="004D3886"/>
    <w:rsid w:val="004E0D6A"/>
    <w:rsid w:val="004E6150"/>
    <w:rsid w:val="004E6D3A"/>
    <w:rsid w:val="005319ED"/>
    <w:rsid w:val="0054203C"/>
    <w:rsid w:val="005907CA"/>
    <w:rsid w:val="005A30FB"/>
    <w:rsid w:val="005A39DB"/>
    <w:rsid w:val="005C65B6"/>
    <w:rsid w:val="005D6071"/>
    <w:rsid w:val="005F0B0A"/>
    <w:rsid w:val="006269DE"/>
    <w:rsid w:val="00642E9A"/>
    <w:rsid w:val="00650B9E"/>
    <w:rsid w:val="006520B0"/>
    <w:rsid w:val="00670FBC"/>
    <w:rsid w:val="006D51EB"/>
    <w:rsid w:val="006F2571"/>
    <w:rsid w:val="00700156"/>
    <w:rsid w:val="00730EFF"/>
    <w:rsid w:val="007504B8"/>
    <w:rsid w:val="007539D2"/>
    <w:rsid w:val="00773A58"/>
    <w:rsid w:val="007853C2"/>
    <w:rsid w:val="008972D3"/>
    <w:rsid w:val="008A2C30"/>
    <w:rsid w:val="008E6CCF"/>
    <w:rsid w:val="008E71D5"/>
    <w:rsid w:val="008F48BF"/>
    <w:rsid w:val="009017FD"/>
    <w:rsid w:val="00922C97"/>
    <w:rsid w:val="0092781C"/>
    <w:rsid w:val="009635CE"/>
    <w:rsid w:val="00995913"/>
    <w:rsid w:val="009A5584"/>
    <w:rsid w:val="009B22D1"/>
    <w:rsid w:val="009D43B8"/>
    <w:rsid w:val="009E2003"/>
    <w:rsid w:val="009F0589"/>
    <w:rsid w:val="00A365B6"/>
    <w:rsid w:val="00A54E9A"/>
    <w:rsid w:val="00A67AA2"/>
    <w:rsid w:val="00A728D2"/>
    <w:rsid w:val="00A83B27"/>
    <w:rsid w:val="00A85DCF"/>
    <w:rsid w:val="00A91EA6"/>
    <w:rsid w:val="00A96BF5"/>
    <w:rsid w:val="00AB2F63"/>
    <w:rsid w:val="00AB5039"/>
    <w:rsid w:val="00AF0382"/>
    <w:rsid w:val="00AF1FFE"/>
    <w:rsid w:val="00AF7367"/>
    <w:rsid w:val="00B02952"/>
    <w:rsid w:val="00B5617B"/>
    <w:rsid w:val="00BD700F"/>
    <w:rsid w:val="00C33034"/>
    <w:rsid w:val="00C34569"/>
    <w:rsid w:val="00CC5B56"/>
    <w:rsid w:val="00CD2E01"/>
    <w:rsid w:val="00D013B3"/>
    <w:rsid w:val="00D266B8"/>
    <w:rsid w:val="00D564B7"/>
    <w:rsid w:val="00D57A31"/>
    <w:rsid w:val="00DF16A2"/>
    <w:rsid w:val="00E3619E"/>
    <w:rsid w:val="00E36C6F"/>
    <w:rsid w:val="00E53057"/>
    <w:rsid w:val="00F04C07"/>
    <w:rsid w:val="00F632EE"/>
    <w:rsid w:val="00FD1C84"/>
    <w:rsid w:val="00FF6647"/>
    <w:rsid w:val="00FF7897"/>
    <w:rsid w:val="22AC1AF4"/>
    <w:rsid w:val="44E41F97"/>
    <w:rsid w:val="4667604F"/>
    <w:rsid w:val="4D6636A6"/>
    <w:rsid w:val="551D75EB"/>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C0091"/>
  <w15:docId w15:val="{60F48529-7638-46B1-AC71-9361E2278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qFormat/>
    <w:pPr>
      <w:spacing w:after="160" w:line="259" w:lineRule="auto"/>
    </w:pPr>
    <w:rPr>
      <w:kern w:val="2"/>
      <w:sz w:val="22"/>
      <w:szCs w:val="22"/>
      <w:lang w:eastAsia="en-US"/>
      <w14:ligatures w14:val="standardContextual"/>
    </w:rPr>
  </w:style>
  <w:style w:type="paragraph" w:styleId="Ttulo1">
    <w:name w:val="heading 1"/>
    <w:basedOn w:val="Normal"/>
    <w:next w:val="Normal"/>
    <w:link w:val="Ttulo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Ttulo9">
    <w:name w:val="heading 9"/>
    <w:basedOn w:val="Normal"/>
    <w:next w:val="Normal"/>
    <w:link w:val="Ttulo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nhideWhenUsed/>
    <w:qFormat/>
    <w:rPr>
      <w:color w:val="0563C1" w:themeColor="hyperlink"/>
      <w:u w:val="single"/>
    </w:rPr>
  </w:style>
  <w:style w:type="paragraph" w:styleId="Corpodetexto">
    <w:name w:val="Body Text"/>
    <w:basedOn w:val="Normal"/>
    <w:qFormat/>
    <w:pPr>
      <w:spacing w:after="140" w:line="276" w:lineRule="auto"/>
    </w:pPr>
  </w:style>
  <w:style w:type="paragraph" w:styleId="Ttulo">
    <w:name w:val="Title"/>
    <w:basedOn w:val="Normal"/>
    <w:next w:val="Normal"/>
    <w:link w:val="Ttulo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nhideWhenUsed/>
    <w:qFormat/>
    <w:pPr>
      <w:tabs>
        <w:tab w:val="center" w:pos="4252"/>
        <w:tab w:val="right" w:pos="8504"/>
      </w:tabs>
      <w:spacing w:after="0" w:line="240" w:lineRule="auto"/>
    </w:pPr>
  </w:style>
  <w:style w:type="paragraph" w:styleId="Rodap">
    <w:name w:val="footer"/>
    <w:basedOn w:val="Normal"/>
    <w:link w:val="RodapChar"/>
    <w:unhideWhenUsed/>
    <w:qFormat/>
    <w:pPr>
      <w:tabs>
        <w:tab w:val="center" w:pos="4252"/>
        <w:tab w:val="right" w:pos="8504"/>
      </w:tabs>
      <w:spacing w:after="0" w:line="240" w:lineRule="auto"/>
    </w:pPr>
  </w:style>
  <w:style w:type="paragraph" w:styleId="Subttulo">
    <w:name w:val="Subtitle"/>
    <w:basedOn w:val="Normal"/>
    <w:next w:val="Normal"/>
    <w:link w:val="SubttuloChar"/>
    <w:uiPriority w:val="11"/>
    <w:qFormat/>
    <w:rPr>
      <w:rFonts w:eastAsiaTheme="majorEastAsia" w:cstheme="majorBidi"/>
      <w:color w:val="595959" w:themeColor="text1" w:themeTint="A6"/>
      <w:spacing w:val="15"/>
      <w:sz w:val="28"/>
      <w:szCs w:val="28"/>
    </w:rPr>
  </w:style>
  <w:style w:type="character" w:customStyle="1" w:styleId="Ttulo1Char">
    <w:name w:val="Título 1 Char"/>
    <w:basedOn w:val="Fontepargpadro"/>
    <w:link w:val="Ttulo1"/>
    <w:uiPriority w:val="9"/>
    <w:qFormat/>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qFormat/>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qFormat/>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qFormat/>
    <w:rPr>
      <w:rFonts w:eastAsiaTheme="majorEastAsia" w:cstheme="majorBidi"/>
      <w:color w:val="2F5496" w:themeColor="accent1" w:themeShade="BF"/>
    </w:rPr>
  </w:style>
  <w:style w:type="character" w:customStyle="1" w:styleId="Ttulo6Char">
    <w:name w:val="Título 6 Char"/>
    <w:basedOn w:val="Fontepargpadro"/>
    <w:link w:val="Ttulo6"/>
    <w:uiPriority w:val="9"/>
    <w:semiHidden/>
    <w:qFormat/>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qFormat/>
    <w:rPr>
      <w:rFonts w:eastAsiaTheme="majorEastAsia" w:cstheme="majorBidi"/>
      <w:color w:val="595959" w:themeColor="text1" w:themeTint="A6"/>
    </w:rPr>
  </w:style>
  <w:style w:type="character" w:customStyle="1" w:styleId="Ttulo8Char">
    <w:name w:val="Título 8 Char"/>
    <w:basedOn w:val="Fontepargpadro"/>
    <w:link w:val="Ttulo8"/>
    <w:uiPriority w:val="9"/>
    <w:semiHidden/>
    <w:qFormat/>
    <w:rPr>
      <w:rFonts w:eastAsiaTheme="majorEastAsia" w:cstheme="majorBidi"/>
      <w:i/>
      <w:iCs/>
      <w:color w:val="262626" w:themeColor="text1" w:themeTint="D9"/>
    </w:rPr>
  </w:style>
  <w:style w:type="character" w:customStyle="1" w:styleId="Ttulo9Char">
    <w:name w:val="Título 9 Char"/>
    <w:basedOn w:val="Fontepargpadro"/>
    <w:link w:val="Ttulo9"/>
    <w:uiPriority w:val="9"/>
    <w:semiHidden/>
    <w:qFormat/>
    <w:rPr>
      <w:rFonts w:eastAsiaTheme="majorEastAsia" w:cstheme="majorBidi"/>
      <w:color w:val="262626" w:themeColor="text1" w:themeTint="D9"/>
    </w:rPr>
  </w:style>
  <w:style w:type="character" w:customStyle="1" w:styleId="TtuloChar">
    <w:name w:val="Título Char"/>
    <w:basedOn w:val="Fontepargpadro"/>
    <w:link w:val="Ttulo"/>
    <w:uiPriority w:val="10"/>
    <w:qFormat/>
    <w:rPr>
      <w:rFonts w:asciiTheme="majorHAnsi" w:eastAsiaTheme="majorEastAsia" w:hAnsiTheme="majorHAnsi" w:cstheme="majorBidi"/>
      <w:spacing w:val="-10"/>
      <w:kern w:val="28"/>
      <w:sz w:val="56"/>
      <w:szCs w:val="56"/>
    </w:rPr>
  </w:style>
  <w:style w:type="character" w:customStyle="1" w:styleId="SubttuloChar">
    <w:name w:val="Subtítulo Char"/>
    <w:basedOn w:val="Fontepargpadro"/>
    <w:link w:val="Subttulo"/>
    <w:uiPriority w:val="11"/>
    <w:qFormat/>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pPr>
      <w:spacing w:before="160"/>
      <w:jc w:val="center"/>
    </w:pPr>
    <w:rPr>
      <w:i/>
      <w:iCs/>
      <w:color w:val="404040" w:themeColor="text1" w:themeTint="BF"/>
    </w:rPr>
  </w:style>
  <w:style w:type="character" w:customStyle="1" w:styleId="CitaoChar">
    <w:name w:val="Citação Char"/>
    <w:basedOn w:val="Fontepargpadro"/>
    <w:link w:val="Citao"/>
    <w:uiPriority w:val="29"/>
    <w:qFormat/>
    <w:rPr>
      <w:i/>
      <w:iCs/>
      <w:color w:val="404040" w:themeColor="text1" w:themeTint="BF"/>
    </w:rPr>
  </w:style>
  <w:style w:type="paragraph" w:styleId="PargrafodaLista">
    <w:name w:val="List Paragraph"/>
    <w:basedOn w:val="Normal"/>
    <w:uiPriority w:val="34"/>
    <w:qFormat/>
    <w:pPr>
      <w:ind w:left="720"/>
      <w:contextualSpacing/>
    </w:pPr>
  </w:style>
  <w:style w:type="character" w:customStyle="1" w:styleId="nfaseIntensa1">
    <w:name w:val="Ênfase Intensa1"/>
    <w:basedOn w:val="Fontepargpadro"/>
    <w:uiPriority w:val="21"/>
    <w:qFormat/>
    <w:rPr>
      <w:i/>
      <w:iCs/>
      <w:color w:val="2F5496" w:themeColor="accent1" w:themeShade="BF"/>
    </w:rPr>
  </w:style>
  <w:style w:type="paragraph" w:styleId="CitaoIntensa">
    <w:name w:val="Intense Quote"/>
    <w:basedOn w:val="Normal"/>
    <w:next w:val="Normal"/>
    <w:link w:val="CitaoIntensa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qFormat/>
    <w:rPr>
      <w:i/>
      <w:iCs/>
      <w:color w:val="2F5496" w:themeColor="accent1" w:themeShade="BF"/>
    </w:rPr>
  </w:style>
  <w:style w:type="character" w:customStyle="1" w:styleId="RefernciaIntensa1">
    <w:name w:val="Referência Intensa1"/>
    <w:basedOn w:val="Fontepargpadro"/>
    <w:uiPriority w:val="32"/>
    <w:qFormat/>
    <w:rPr>
      <w:b/>
      <w:bCs/>
      <w:smallCaps/>
      <w:color w:val="2F5496" w:themeColor="accent1" w:themeShade="BF"/>
      <w:spacing w:val="5"/>
    </w:r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MenoPendente1">
    <w:name w:val="Menção Pendente1"/>
    <w:basedOn w:val="Fontepargpadro"/>
    <w:uiPriority w:val="99"/>
    <w:semiHidden/>
    <w:unhideWhenUsed/>
    <w:qFormat/>
    <w:rPr>
      <w:color w:val="605E5C"/>
      <w:shd w:val="clear" w:color="auto" w:fill="E1DFDD"/>
    </w:rPr>
  </w:style>
  <w:style w:type="character" w:customStyle="1" w:styleId="TextodenotaderodapChar">
    <w:name w:val="Texto de nota de rodapé Char"/>
    <w:basedOn w:val="Fontepargpadro"/>
    <w:link w:val="Textodenotaderodap"/>
    <w:semiHidden/>
    <w:qFormat/>
    <w:rsid w:val="00D57A31"/>
  </w:style>
  <w:style w:type="character" w:customStyle="1" w:styleId="Caracteresdenotaderodap">
    <w:name w:val="Caracteres de nota de rodapé"/>
    <w:qFormat/>
    <w:rsid w:val="00D57A31"/>
  </w:style>
  <w:style w:type="character" w:styleId="Refdenotaderodap">
    <w:name w:val="footnote reference"/>
    <w:uiPriority w:val="99"/>
    <w:rsid w:val="00D57A31"/>
    <w:rPr>
      <w:vertAlign w:val="superscript"/>
    </w:rPr>
  </w:style>
  <w:style w:type="character" w:customStyle="1" w:styleId="FootnoteCharacters">
    <w:name w:val="Footnote Characters"/>
    <w:qFormat/>
    <w:rsid w:val="00D57A31"/>
    <w:rPr>
      <w:vertAlign w:val="superscript"/>
    </w:rPr>
  </w:style>
  <w:style w:type="character" w:styleId="Refdenotadefim">
    <w:name w:val="endnote reference"/>
    <w:uiPriority w:val="99"/>
    <w:rsid w:val="00D57A31"/>
    <w:rPr>
      <w:vertAlign w:val="superscript"/>
    </w:rPr>
  </w:style>
  <w:style w:type="character" w:customStyle="1" w:styleId="EndnoteCharacters">
    <w:name w:val="Endnote Characters"/>
    <w:qFormat/>
    <w:rsid w:val="00D57A31"/>
    <w:rPr>
      <w:vertAlign w:val="superscript"/>
    </w:rPr>
  </w:style>
  <w:style w:type="character" w:customStyle="1" w:styleId="Caracteresdenotadefim">
    <w:name w:val="Caracteres de nota de fim"/>
    <w:qFormat/>
    <w:rsid w:val="00D57A31"/>
  </w:style>
  <w:style w:type="character" w:styleId="MenoPendente">
    <w:name w:val="Unresolved Mention"/>
    <w:basedOn w:val="Fontepargpadro"/>
    <w:uiPriority w:val="99"/>
    <w:semiHidden/>
    <w:unhideWhenUsed/>
    <w:qFormat/>
    <w:rsid w:val="00D57A31"/>
    <w:rPr>
      <w:color w:val="605E5C"/>
      <w:shd w:val="clear" w:color="auto" w:fill="E1DFDD"/>
    </w:rPr>
  </w:style>
  <w:style w:type="character" w:styleId="HiperlinkVisitado">
    <w:name w:val="FollowedHyperlink"/>
    <w:basedOn w:val="Fontepargpadro"/>
    <w:uiPriority w:val="99"/>
    <w:semiHidden/>
    <w:unhideWhenUsed/>
    <w:rsid w:val="00D57A31"/>
    <w:rPr>
      <w:color w:val="954F72" w:themeColor="followedHyperlink"/>
      <w:u w:val="single"/>
    </w:rPr>
  </w:style>
  <w:style w:type="paragraph" w:styleId="Lista">
    <w:name w:val="List"/>
    <w:basedOn w:val="Corpodetexto"/>
    <w:rsid w:val="00D57A31"/>
    <w:pPr>
      <w:widowControl w:val="0"/>
      <w:suppressAutoHyphens/>
    </w:pPr>
    <w:rPr>
      <w:rFonts w:ascii="Times New Roman" w:eastAsia="Times New Roman" w:hAnsi="Times New Roman" w:cs="Lucida Sans"/>
      <w:kern w:val="0"/>
      <w:lang w:val="pt-PT" w:eastAsia="pt-BR"/>
      <w14:ligatures w14:val="none"/>
    </w:rPr>
  </w:style>
  <w:style w:type="paragraph" w:styleId="Legenda">
    <w:name w:val="caption"/>
    <w:basedOn w:val="Normal"/>
    <w:qFormat/>
    <w:rsid w:val="00D57A31"/>
    <w:pPr>
      <w:widowControl w:val="0"/>
      <w:suppressLineNumbers/>
      <w:suppressAutoHyphens/>
      <w:spacing w:before="120" w:after="120" w:line="240" w:lineRule="auto"/>
    </w:pPr>
    <w:rPr>
      <w:rFonts w:ascii="Times New Roman" w:eastAsia="Times New Roman" w:hAnsi="Times New Roman" w:cs="Lucida Sans"/>
      <w:i/>
      <w:iCs/>
      <w:kern w:val="0"/>
      <w:sz w:val="24"/>
      <w:szCs w:val="24"/>
      <w:lang w:val="pt-PT" w:eastAsia="pt-BR"/>
      <w14:ligatures w14:val="none"/>
    </w:rPr>
  </w:style>
  <w:style w:type="paragraph" w:customStyle="1" w:styleId="ndice">
    <w:name w:val="Índice"/>
    <w:basedOn w:val="Normal"/>
    <w:qFormat/>
    <w:rsid w:val="00D57A31"/>
    <w:pPr>
      <w:widowControl w:val="0"/>
      <w:suppressLineNumbers/>
      <w:suppressAutoHyphens/>
      <w:spacing w:after="0" w:line="240" w:lineRule="auto"/>
    </w:pPr>
    <w:rPr>
      <w:rFonts w:ascii="Times New Roman" w:eastAsia="Times New Roman" w:hAnsi="Times New Roman" w:cs="Lucida Sans"/>
      <w:kern w:val="0"/>
      <w:lang w:val="pt-PT" w:eastAsia="pt-BR"/>
      <w14:ligatures w14:val="none"/>
    </w:rPr>
  </w:style>
  <w:style w:type="paragraph" w:styleId="Textodenotaderodap">
    <w:name w:val="footnote text"/>
    <w:basedOn w:val="Normal"/>
    <w:link w:val="TextodenotaderodapChar"/>
    <w:semiHidden/>
    <w:unhideWhenUsed/>
    <w:qFormat/>
    <w:rsid w:val="00D57A31"/>
    <w:pPr>
      <w:widowControl w:val="0"/>
      <w:suppressAutoHyphens/>
      <w:spacing w:after="0" w:line="240" w:lineRule="auto"/>
    </w:pPr>
    <w:rPr>
      <w:kern w:val="0"/>
      <w:sz w:val="20"/>
      <w:szCs w:val="20"/>
      <w:lang w:eastAsia="pt-BR"/>
      <w14:ligatures w14:val="none"/>
    </w:rPr>
  </w:style>
  <w:style w:type="character" w:customStyle="1" w:styleId="TextodenotaderodapChar1">
    <w:name w:val="Texto de nota de rodapé Char1"/>
    <w:basedOn w:val="Fontepargpadro"/>
    <w:uiPriority w:val="99"/>
    <w:semiHidden/>
    <w:rsid w:val="00D57A31"/>
    <w:rPr>
      <w:kern w:val="2"/>
      <w:lang w:eastAsia="en-US"/>
      <w14:ligatures w14:val="standardContextual"/>
    </w:rPr>
  </w:style>
  <w:style w:type="paragraph" w:customStyle="1" w:styleId="CabealhoeRodap">
    <w:name w:val="Cabeçalho e Rodapé"/>
    <w:basedOn w:val="Normal"/>
    <w:qFormat/>
    <w:rsid w:val="00D57A31"/>
    <w:pPr>
      <w:widowControl w:val="0"/>
      <w:suppressAutoHyphens/>
      <w:spacing w:after="0" w:line="240" w:lineRule="auto"/>
    </w:pPr>
    <w:rPr>
      <w:rFonts w:ascii="Times New Roman" w:eastAsia="Times New Roman" w:hAnsi="Times New Roman" w:cs="Times New Roman"/>
      <w:kern w:val="0"/>
      <w:lang w:val="pt-PT" w:eastAsia="pt-BR"/>
      <w14:ligatures w14:val="none"/>
    </w:rPr>
  </w:style>
  <w:style w:type="table" w:customStyle="1" w:styleId="TableNormal">
    <w:name w:val="Table Normal"/>
    <w:rsid w:val="00D57A31"/>
    <w:pPr>
      <w:suppressAutoHyphens/>
    </w:pPr>
    <w:rPr>
      <w:rFonts w:ascii="Times New Roman" w:eastAsia="Times New Roman" w:hAnsi="Times New Roman" w:cs="Times New Roman"/>
      <w:sz w:val="22"/>
      <w:szCs w:val="22"/>
      <w:lang w:val="pt-PT"/>
    </w:rPr>
    <w:tblPr>
      <w:tblCellMar>
        <w:top w:w="0" w:type="dxa"/>
        <w:left w:w="0" w:type="dxa"/>
        <w:bottom w:w="0" w:type="dxa"/>
        <w:right w:w="0" w:type="dxa"/>
      </w:tblCellMar>
    </w:tblPr>
  </w:style>
  <w:style w:type="paragraph" w:styleId="NormalWeb">
    <w:name w:val="Normal (Web)"/>
    <w:basedOn w:val="Normal"/>
    <w:uiPriority w:val="99"/>
    <w:semiHidden/>
    <w:unhideWhenUsed/>
    <w:rsid w:val="00D57A31"/>
    <w:pPr>
      <w:widowControl w:val="0"/>
      <w:suppressAutoHyphens/>
      <w:spacing w:after="0" w:line="240" w:lineRule="auto"/>
    </w:pPr>
    <w:rPr>
      <w:rFonts w:ascii="Times New Roman" w:eastAsia="Times New Roman" w:hAnsi="Times New Roman" w:cs="Times New Roman"/>
      <w:kern w:val="0"/>
      <w:sz w:val="24"/>
      <w:szCs w:val="24"/>
      <w:lang w:val="pt-PT"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ov.br/governodigital/pt-br/privacidade-e-seguranca/outros-documentos-externos/tcu_manual_gestao_riscos.pdf/view" TargetMode="External"/><Relationship Id="rId2" Type="http://schemas.openxmlformats.org/officeDocument/2006/relationships/hyperlink" Target="https://www.gov.br/cgu/pt-br/acesso-a-informacao/licitacoes-e-contratos/licitacoes/tipos/pregao/exercicios-anteriores/2020-1/pregao-eletronico-no-20-2020/sei_cgu-1702358-mapa-de-risco.pdf" TargetMode="External"/><Relationship Id="rId1" Type="http://schemas.openxmlformats.org/officeDocument/2006/relationships/hyperlink" Target="http://www.comprasnet.gov.br" TargetMode="External"/><Relationship Id="rId4" Type="http://schemas.openxmlformats.org/officeDocument/2006/relationships/hyperlink" Target="https://app.tce.to.gov.br/scl/app/controllers/?c=TCE_Scl_Arquivos&amp;m=downlo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9</Pages>
  <Words>3846</Words>
  <Characters>20774</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Nadim Borges</dc:creator>
  <cp:lastModifiedBy>Elaine Zanetti</cp:lastModifiedBy>
  <cp:revision>9</cp:revision>
  <cp:lastPrinted>2025-03-24T15:12:00Z</cp:lastPrinted>
  <dcterms:created xsi:type="dcterms:W3CDTF">2025-03-31T16:59:00Z</dcterms:created>
  <dcterms:modified xsi:type="dcterms:W3CDTF">2025-05-06T15:00:00Z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1046-12.2.0.20326</vt:lpwstr>
  </property>
  <property fmtid="{D5CDD505-2E9C-101B-9397-08002B2CF9AE}" pid="3" name="ICV">
    <vt:lpwstr>92DDE61329704B04AAAF6FB9CE7B0151_13</vt:lpwstr>
  </property>
</Properties>
</file>