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DEDC" w14:textId="77777777" w:rsidR="0074617B" w:rsidRPr="00815C30" w:rsidRDefault="00DC3101">
      <w:pPr>
        <w:spacing w:before="120" w:after="120"/>
        <w:jc w:val="center"/>
        <w:rPr>
          <w:rFonts w:ascii="Times New Roman" w:hAnsi="Times New Roman" w:cs="Times New Roman"/>
          <w:sz w:val="18"/>
          <w:szCs w:val="18"/>
        </w:rPr>
      </w:pPr>
      <w:r w:rsidRPr="00815C30">
        <w:rPr>
          <w:rFonts w:ascii="Times New Roman" w:hAnsi="Times New Roman" w:cs="Times New Roman"/>
          <w:b/>
          <w:sz w:val="18"/>
          <w:szCs w:val="18"/>
          <w:lang w:eastAsia="en-US"/>
        </w:rPr>
        <w:t>CHECKLIST</w:t>
      </w:r>
    </w:p>
    <w:p w14:paraId="4E736ADF" w14:textId="66D9E017" w:rsidR="0074617B" w:rsidRPr="00815C30" w:rsidRDefault="00DC3101">
      <w:pPr>
        <w:spacing w:before="120" w:after="120"/>
        <w:jc w:val="center"/>
        <w:rPr>
          <w:rFonts w:ascii="Times New Roman" w:hAnsi="Times New Roman" w:cs="Times New Roman"/>
          <w:sz w:val="18"/>
          <w:szCs w:val="18"/>
        </w:rPr>
      </w:pPr>
      <w:r w:rsidRPr="00815C30">
        <w:rPr>
          <w:rFonts w:ascii="Times New Roman" w:hAnsi="Times New Roman" w:cs="Times New Roman"/>
          <w:b/>
          <w:sz w:val="18"/>
          <w:szCs w:val="18"/>
          <w:u w:val="single" w:color="000000"/>
          <w:lang w:eastAsia="en-US"/>
        </w:rPr>
        <w:t>BAIXA DE ATA POR ÓRGÃO PARTICIPANTE</w:t>
      </w:r>
    </w:p>
    <w:p w14:paraId="3CD7DBC2" w14:textId="77777777" w:rsidR="0074617B" w:rsidRPr="00815C30" w:rsidRDefault="00DC3101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815C30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</w:p>
    <w:p w14:paraId="401666C9" w14:textId="4DDFF30E" w:rsidR="0074617B" w:rsidRPr="00815C30" w:rsidRDefault="00DC3101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815C30">
        <w:rPr>
          <w:rFonts w:ascii="Times New Roman" w:hAnsi="Times New Roman" w:cs="Times New Roman"/>
          <w:sz w:val="18"/>
          <w:szCs w:val="18"/>
          <w:lang w:eastAsia="en-US"/>
        </w:rPr>
        <w:t xml:space="preserve">Órgão/Entidade: _________________________________________________________________________ </w:t>
      </w:r>
    </w:p>
    <w:p w14:paraId="36720789" w14:textId="5D54936E" w:rsidR="0074617B" w:rsidRPr="00815C30" w:rsidRDefault="00DC3101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815C30">
        <w:rPr>
          <w:rFonts w:ascii="Times New Roman" w:hAnsi="Times New Roman" w:cs="Times New Roman"/>
          <w:sz w:val="18"/>
          <w:szCs w:val="18"/>
          <w:lang w:eastAsia="en-US"/>
        </w:rPr>
        <w:t>Processo nº: _______________________________ Nº da Ata de Registro de Preço:______________________</w:t>
      </w:r>
    </w:p>
    <w:p w14:paraId="4F97D66E" w14:textId="72D136DB" w:rsidR="0074617B" w:rsidRPr="00815C30" w:rsidRDefault="00DC3101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815C30">
        <w:rPr>
          <w:rFonts w:ascii="Times New Roman" w:hAnsi="Times New Roman" w:cs="Times New Roman"/>
          <w:sz w:val="18"/>
          <w:szCs w:val="18"/>
          <w:lang w:eastAsia="en-US"/>
        </w:rPr>
        <w:t>Órgão ou Entidade Gerenciador(a) da Ata: _____________________________________________________</w:t>
      </w:r>
    </w:p>
    <w:p w14:paraId="10C60FBA" w14:textId="7AF0993E" w:rsidR="0074617B" w:rsidRPr="00815C30" w:rsidRDefault="00DC3101" w:rsidP="00CF514E">
      <w:pPr>
        <w:spacing w:before="120" w:after="120"/>
        <w:rPr>
          <w:rFonts w:ascii="Times New Roman" w:hAnsi="Times New Roman" w:cs="Times New Roman"/>
          <w:sz w:val="18"/>
          <w:szCs w:val="18"/>
          <w:lang w:eastAsia="en-US"/>
        </w:rPr>
      </w:pPr>
      <w:r w:rsidRPr="00815C30">
        <w:rPr>
          <w:rFonts w:ascii="Times New Roman" w:hAnsi="Times New Roman" w:cs="Times New Roman"/>
          <w:sz w:val="18"/>
          <w:szCs w:val="18"/>
          <w:lang w:eastAsia="en-US"/>
        </w:rPr>
        <w:t>Objeto: ____________________________________________________________________________________</w:t>
      </w:r>
    </w:p>
    <w:p w14:paraId="1B0E59EB" w14:textId="77777777" w:rsidR="00A36A5D" w:rsidRPr="00815C30" w:rsidRDefault="00A36A5D" w:rsidP="00CF514E">
      <w:pPr>
        <w:spacing w:before="120" w:after="120"/>
        <w:rPr>
          <w:rFonts w:ascii="Times New Roman" w:hAnsi="Times New Roman" w:cs="Times New Roman"/>
          <w:sz w:val="18"/>
          <w:szCs w:val="18"/>
        </w:rPr>
      </w:pPr>
    </w:p>
    <w:p w14:paraId="1955FEA1" w14:textId="74B0E2F0" w:rsidR="0074617B" w:rsidRPr="00815C30" w:rsidRDefault="00DC3101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C30">
        <w:rPr>
          <w:rFonts w:ascii="Times New Roman" w:hAnsi="Times New Roman" w:cs="Times New Roman"/>
          <w:b/>
          <w:sz w:val="18"/>
          <w:szCs w:val="18"/>
          <w:lang w:eastAsia="en-US"/>
        </w:rPr>
        <w:t>A ata de órgão gerenciador ou de órgão participante</w:t>
      </w:r>
      <w:r w:rsidRPr="00815C30">
        <w:rPr>
          <w:rFonts w:ascii="Times New Roman" w:hAnsi="Times New Roman" w:cs="Times New Roman"/>
          <w:sz w:val="18"/>
          <w:szCs w:val="18"/>
          <w:lang w:eastAsia="en-US"/>
        </w:rPr>
        <w:t>, durante sua vigência, poderá ser utilizada pelo próprio órgão ou entidade gerenciadora ou por qualquer órgão ou entidade que tenha participado desde a fase inicial do certame licitatório, em conformidade com a Lei Federal nº 14.133/</w:t>
      </w:r>
      <w:r w:rsidR="0097752B" w:rsidRPr="00815C30">
        <w:rPr>
          <w:rFonts w:ascii="Times New Roman" w:hAnsi="Times New Roman" w:cs="Times New Roman"/>
          <w:sz w:val="18"/>
          <w:szCs w:val="18"/>
          <w:lang w:eastAsia="en-US"/>
        </w:rPr>
        <w:t>20</w:t>
      </w:r>
      <w:r w:rsidRPr="00815C30">
        <w:rPr>
          <w:rFonts w:ascii="Times New Roman" w:hAnsi="Times New Roman" w:cs="Times New Roman"/>
          <w:sz w:val="18"/>
          <w:szCs w:val="18"/>
          <w:lang w:eastAsia="en-US"/>
        </w:rPr>
        <w:t>21, o Decreto Estadual nº 6.606/</w:t>
      </w:r>
      <w:r w:rsidR="0097752B" w:rsidRPr="00815C30">
        <w:rPr>
          <w:rFonts w:ascii="Times New Roman" w:hAnsi="Times New Roman" w:cs="Times New Roman"/>
          <w:sz w:val="18"/>
          <w:szCs w:val="18"/>
          <w:lang w:eastAsia="en-US"/>
        </w:rPr>
        <w:t>20</w:t>
      </w:r>
      <w:r w:rsidRPr="00815C30">
        <w:rPr>
          <w:rFonts w:ascii="Times New Roman" w:hAnsi="Times New Roman" w:cs="Times New Roman"/>
          <w:sz w:val="18"/>
          <w:szCs w:val="18"/>
          <w:lang w:eastAsia="en-US"/>
        </w:rPr>
        <w:t>23 e o Decreto Execução Orçamentária nº 6.749/</w:t>
      </w:r>
      <w:r w:rsidR="0097752B" w:rsidRPr="00815C30">
        <w:rPr>
          <w:rFonts w:ascii="Times New Roman" w:hAnsi="Times New Roman" w:cs="Times New Roman"/>
          <w:sz w:val="18"/>
          <w:szCs w:val="18"/>
          <w:lang w:eastAsia="en-US"/>
        </w:rPr>
        <w:t>20</w:t>
      </w:r>
      <w:r w:rsidRPr="00815C30">
        <w:rPr>
          <w:rFonts w:ascii="Times New Roman" w:hAnsi="Times New Roman" w:cs="Times New Roman"/>
          <w:sz w:val="18"/>
          <w:szCs w:val="18"/>
          <w:lang w:eastAsia="en-US"/>
        </w:rPr>
        <w:t>24.</w:t>
      </w:r>
    </w:p>
    <w:p w14:paraId="131638D6" w14:textId="77777777" w:rsidR="0074617B" w:rsidRPr="00815C30" w:rsidRDefault="00DC3101">
      <w:pPr>
        <w:spacing w:line="252" w:lineRule="auto"/>
        <w:ind w:left="-5"/>
        <w:rPr>
          <w:rFonts w:ascii="Times New Roman" w:hAnsi="Times New Roman" w:cs="Times New Roman"/>
          <w:sz w:val="18"/>
          <w:szCs w:val="18"/>
        </w:rPr>
      </w:pPr>
      <w:r w:rsidRPr="00815C30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Legenda: S = Sim; N = Não; NA = Não se Aplica. </w:t>
      </w:r>
    </w:p>
    <w:tbl>
      <w:tblPr>
        <w:tblpPr w:leftFromText="141" w:rightFromText="141" w:vertAnchor="text" w:tblpY="1"/>
        <w:tblW w:w="4979" w:type="pct"/>
        <w:tblLayout w:type="fixed"/>
        <w:tblCellMar>
          <w:top w:w="8" w:type="dxa"/>
          <w:right w:w="32" w:type="dxa"/>
        </w:tblCellMar>
        <w:tblLook w:val="04A0" w:firstRow="1" w:lastRow="0" w:firstColumn="1" w:lastColumn="0" w:noHBand="0" w:noVBand="1"/>
      </w:tblPr>
      <w:tblGrid>
        <w:gridCol w:w="6196"/>
        <w:gridCol w:w="1329"/>
        <w:gridCol w:w="882"/>
        <w:gridCol w:w="660"/>
      </w:tblGrid>
      <w:tr w:rsidR="0074617B" w:rsidRPr="00815C30" w14:paraId="64CC8100" w14:textId="77777777" w:rsidTr="000B2E48">
        <w:trPr>
          <w:trHeight w:val="538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8F351E" w14:textId="77777777" w:rsidR="0074617B" w:rsidRPr="00815C30" w:rsidRDefault="00DC3101">
            <w:pPr>
              <w:spacing w:line="276" w:lineRule="auto"/>
              <w:ind w:left="313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Exigências mínimas para formalização de procedimentos para</w:t>
            </w:r>
          </w:p>
          <w:p w14:paraId="4EF5B5C3" w14:textId="77777777" w:rsidR="0074617B" w:rsidRPr="00815C30" w:rsidRDefault="00DC3101">
            <w:pPr>
              <w:spacing w:line="276" w:lineRule="auto"/>
              <w:ind w:left="313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Baixa de Ata de órgão Gerenciador ou Participante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34AC8F7" w14:textId="77777777" w:rsidR="0074617B" w:rsidRPr="00815C30" w:rsidRDefault="00DC3101">
            <w:pPr>
              <w:spacing w:line="276" w:lineRule="auto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Responsável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70C7E61" w14:textId="77777777" w:rsidR="0074617B" w:rsidRPr="00815C30" w:rsidRDefault="00DC310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S/N/NA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5591021" w14:textId="77777777" w:rsidR="0074617B" w:rsidRPr="00815C30" w:rsidRDefault="00DC310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Folha</w:t>
            </w:r>
          </w:p>
        </w:tc>
      </w:tr>
      <w:tr w:rsidR="004B5FE7" w:rsidRPr="00815C30" w14:paraId="54F3AB22" w14:textId="77777777" w:rsidTr="00054575">
        <w:trPr>
          <w:trHeight w:val="346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DC7CC40" w14:textId="4B9E982D" w:rsidR="004B5FE7" w:rsidRPr="00815C30" w:rsidRDefault="004B5FE7" w:rsidP="004B5FE7">
            <w:pPr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CONTRATAÇÃO</w:t>
            </w:r>
          </w:p>
        </w:tc>
      </w:tr>
      <w:tr w:rsidR="0074617B" w:rsidRPr="00815C30" w14:paraId="704E57D6" w14:textId="77777777" w:rsidTr="000B2E48">
        <w:trPr>
          <w:trHeight w:val="595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D3FD" w14:textId="29D2994A" w:rsidR="0074617B" w:rsidRPr="00815C30" w:rsidRDefault="0097752B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Arial" w:hAnsi="Times New Roman" w:cs="Times New Roman"/>
                <w:sz w:val="18"/>
                <w:szCs w:val="18"/>
                <w:lang w:val="pt-PT"/>
              </w:rPr>
              <w:t>O processo foi autuado, no sistema de Gestão de Documentos – SGD, no formato digital</w:t>
            </w:r>
            <w:r w:rsidRPr="00815C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e devidamente inserido no SIGA? (art. 9º do Decreto Estadual nº 5.490/2016 c/c </w:t>
            </w:r>
            <w:proofErr w:type="spellStart"/>
            <w:r w:rsidRPr="00815C30">
              <w:rPr>
                <w:rFonts w:ascii="Times New Roman" w:eastAsia="Arial" w:hAnsi="Times New Roman" w:cs="Times New Roman"/>
                <w:sz w:val="18"/>
                <w:szCs w:val="18"/>
              </w:rPr>
              <w:t>arts</w:t>
            </w:r>
            <w:proofErr w:type="spellEnd"/>
            <w:r w:rsidRPr="00815C30">
              <w:rPr>
                <w:rFonts w:ascii="Times New Roman" w:eastAsia="Arial" w:hAnsi="Times New Roman" w:cs="Times New Roman"/>
                <w:sz w:val="18"/>
                <w:szCs w:val="18"/>
              </w:rPr>
              <w:t>. 50 e 51 do Decreto Orçamentário nº 6.898/25 e art. 4° do Decreto Estadual n°6.084/2020)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5578" w14:textId="77777777" w:rsidR="0074617B" w:rsidRPr="00815C30" w:rsidRDefault="0074617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BE26" w14:textId="77777777" w:rsidR="0074617B" w:rsidRPr="00815C30" w:rsidRDefault="0074617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A4AD" w14:textId="77777777" w:rsidR="0074617B" w:rsidRPr="00815C30" w:rsidRDefault="0074617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617B" w:rsidRPr="00815C30" w14:paraId="2708A6FF" w14:textId="77777777" w:rsidTr="000B2E48">
        <w:trPr>
          <w:trHeight w:val="595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5D90" w14:textId="0533DBF5" w:rsidR="0074617B" w:rsidRPr="00815C30" w:rsidRDefault="009E1560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Arial" w:hAnsi="Times New Roman" w:cs="Times New Roman"/>
                <w:sz w:val="18"/>
                <w:szCs w:val="18"/>
                <w:lang w:val="pt-PT"/>
              </w:rPr>
              <w:t xml:space="preserve">Consta elaborado e inserido no SIGA-TO, o </w:t>
            </w:r>
            <w:r w:rsidRPr="00815C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lang w:val="pt-PT"/>
              </w:rPr>
              <w:t>documento de formalização de demandas (DFD)</w:t>
            </w:r>
            <w:r w:rsidRPr="00815C30">
              <w:rPr>
                <w:rFonts w:ascii="Times New Roman" w:eastAsia="Arial" w:hAnsi="Times New Roman" w:cs="Times New Roman"/>
                <w:sz w:val="18"/>
                <w:szCs w:val="18"/>
                <w:vertAlign w:val="superscript"/>
                <w:lang w:val="pt-PT"/>
              </w:rPr>
              <w:footnoteReference w:id="1"/>
            </w:r>
            <w:r w:rsidRPr="00815C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lang w:val="pt-PT"/>
              </w:rPr>
              <w:t>,</w:t>
            </w:r>
            <w:r w:rsidRPr="00815C30">
              <w:rPr>
                <w:rFonts w:ascii="Times New Roman" w:eastAsia="Arial" w:hAnsi="Times New Roman" w:cs="Times New Roman"/>
                <w:sz w:val="18"/>
                <w:szCs w:val="18"/>
                <w:lang w:val="pt-PT"/>
              </w:rPr>
              <w:t xml:space="preserve"> pela área requisitante, com a respectiva justificativa e autorização do Gestor? (art. 12, inc. VII da Lei Federal nº 14.133/21; art. 265 do Decreto Estadual nº 6.606/23)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42D8" w14:textId="77777777" w:rsidR="0074617B" w:rsidRPr="00815C30" w:rsidRDefault="0074617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10AA" w14:textId="77777777" w:rsidR="0074617B" w:rsidRPr="00815C30" w:rsidRDefault="0074617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2C70" w14:textId="77777777" w:rsidR="0074617B" w:rsidRPr="00815C30" w:rsidRDefault="0074617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617B" w:rsidRPr="00815C30" w14:paraId="3E3A4780" w14:textId="77777777" w:rsidTr="000B2E48">
        <w:trPr>
          <w:trHeight w:val="56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D009" w14:textId="61CBD2D9" w:rsidR="0074617B" w:rsidRPr="00815C30" w:rsidRDefault="00DC3101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pt-PT"/>
              </w:rPr>
            </w:pPr>
            <w:r w:rsidRPr="00815C30">
              <w:rPr>
                <w:rFonts w:ascii="Times New Roman" w:eastAsia="Arial" w:hAnsi="Times New Roman" w:cs="Times New Roman"/>
                <w:sz w:val="18"/>
                <w:szCs w:val="18"/>
              </w:rPr>
              <w:t>Consta o edital e seus anexos, parecer jurídico, bem como</w:t>
            </w:r>
            <w:r w:rsidR="00DC0236" w:rsidRPr="00815C30">
              <w:rPr>
                <w:rFonts w:ascii="Times New Roman" w:eastAsia="Arial" w:hAnsi="Times New Roman" w:cs="Times New Roman"/>
                <w:sz w:val="18"/>
                <w:szCs w:val="18"/>
              </w:rPr>
              <w:t>:</w:t>
            </w:r>
            <w:r w:rsidRPr="00815C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ata de registro de preços, termo de adjudicação e homologação e suas publicações? (art. 82 e 86 da Lei Federal nº 14.133/21)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AA16" w14:textId="77777777" w:rsidR="0074617B" w:rsidRPr="00815C30" w:rsidRDefault="0074617B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C609" w14:textId="77777777" w:rsidR="0074617B" w:rsidRPr="00815C30" w:rsidRDefault="0074617B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4261" w14:textId="77777777" w:rsidR="0074617B" w:rsidRPr="00815C30" w:rsidRDefault="0074617B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44F0" w:rsidRPr="00815C30" w14:paraId="70DC808F" w14:textId="77777777" w:rsidTr="000B2E48">
        <w:trPr>
          <w:trHeight w:val="26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81AA" w14:textId="780D4815" w:rsidR="005944F0" w:rsidRPr="00815C30" w:rsidRDefault="005944F0" w:rsidP="005944F0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>Consta documentos de que a empresa mantém os requisitos de habilitação dentro do prazo de validade? (art. 62 da Lei Federal nº 14.133/21; art. 265, inc. II do Decreto Estadual nº 6.606/23)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41C2" w14:textId="77777777" w:rsidR="005944F0" w:rsidRPr="00815C30" w:rsidRDefault="005944F0" w:rsidP="005944F0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71A3" w14:textId="77777777" w:rsidR="005944F0" w:rsidRPr="00815C30" w:rsidRDefault="005944F0" w:rsidP="005944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62F8" w14:textId="77777777" w:rsidR="005944F0" w:rsidRPr="00815C30" w:rsidRDefault="005944F0" w:rsidP="005944F0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44F0" w:rsidRPr="00815C30" w14:paraId="0F0F9C17" w14:textId="77777777" w:rsidTr="000B2E48">
        <w:trPr>
          <w:trHeight w:val="495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DE31" w14:textId="77777777" w:rsidR="005944F0" w:rsidRPr="00815C30" w:rsidRDefault="005944F0" w:rsidP="005944F0">
            <w:pPr>
              <w:pStyle w:val="PargrafodaLista"/>
              <w:numPr>
                <w:ilvl w:val="0"/>
                <w:numId w:val="6"/>
              </w:numPr>
              <w:tabs>
                <w:tab w:val="left" w:pos="0"/>
              </w:tabs>
              <w:ind w:left="314" w:hanging="314"/>
              <w:contextualSpacing/>
              <w:jc w:val="both"/>
              <w:rPr>
                <w:sz w:val="18"/>
                <w:szCs w:val="18"/>
              </w:rPr>
            </w:pPr>
            <w:r w:rsidRPr="00815C30">
              <w:rPr>
                <w:sz w:val="18"/>
                <w:szCs w:val="18"/>
              </w:rPr>
              <w:t>Na apresentação das certidões de regularidades, verificar a autenticidade nos respectivos sítios?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DB88" w14:textId="77777777" w:rsidR="005944F0" w:rsidRPr="00815C30" w:rsidRDefault="005944F0" w:rsidP="005944F0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F987" w14:textId="77777777" w:rsidR="005944F0" w:rsidRPr="00815C30" w:rsidRDefault="005944F0" w:rsidP="005944F0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31A" w14:textId="77777777" w:rsidR="005944F0" w:rsidRPr="00815C30" w:rsidRDefault="005944F0" w:rsidP="005944F0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0236" w:rsidRPr="00815C30" w14:paraId="1333416C" w14:textId="77777777" w:rsidTr="004B5FE7">
        <w:trPr>
          <w:trHeight w:val="403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EE1D" w14:textId="00E740FB" w:rsidR="00DC0236" w:rsidRPr="00815C30" w:rsidRDefault="009E1560" w:rsidP="00DC0236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Consta o </w:t>
            </w: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Detalhamento da Dotação Orçamentária – DD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e/ou declaração orçamentária, quando se tratar de recursos relativos ao exercício seguinte? (art. 24, inc. I e art. 69, inc. IV do Decreto Orçamentária nº 6.898/25)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A6E1" w14:textId="49494F27" w:rsidR="00DC0236" w:rsidRPr="00815C30" w:rsidRDefault="00DC0236" w:rsidP="00DC0236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BF22" w14:textId="77777777" w:rsidR="00DC0236" w:rsidRPr="00815C30" w:rsidRDefault="00DC0236" w:rsidP="00DC0236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5A70" w14:textId="77777777" w:rsidR="00DC0236" w:rsidRPr="00815C30" w:rsidRDefault="00DC0236" w:rsidP="00DC0236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617B" w:rsidRPr="00815C30" w14:paraId="5D130F87" w14:textId="77777777" w:rsidTr="000B2E48">
        <w:trPr>
          <w:trHeight w:val="718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7DA8" w14:textId="4124A270" w:rsidR="0074617B" w:rsidRPr="00815C30" w:rsidRDefault="009E1560" w:rsidP="00502D45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Consta </w:t>
            </w:r>
            <w:r w:rsidRPr="00815C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Solicitação de Compras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, com todos os campos preenchidos e devidamente autorizada pelos responsáveis? (art. 24, inc. II e art. 69, inc. II do Decreto Orçamentário nº 6.898/25)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7484" w14:textId="77777777" w:rsidR="0074617B" w:rsidRPr="00815C30" w:rsidRDefault="0074617B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7AB" w14:textId="77777777" w:rsidR="0074617B" w:rsidRPr="00815C30" w:rsidRDefault="0074617B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AB30" w14:textId="77777777" w:rsidR="0074617B" w:rsidRPr="00815C30" w:rsidRDefault="0074617B">
            <w:pPr>
              <w:ind w:lef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17B" w:rsidRPr="00815C30" w14:paraId="6B2DE7D6" w14:textId="77777777" w:rsidTr="008A7CB3">
        <w:trPr>
          <w:trHeight w:val="408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20A" w14:textId="504EC59E" w:rsidR="0074617B" w:rsidRPr="00815C30" w:rsidRDefault="009E1560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</w:rPr>
              <w:t xml:space="preserve">Consta </w:t>
            </w:r>
            <w:r w:rsidRPr="00815C30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sz w:val="18"/>
                <w:szCs w:val="18"/>
              </w:rPr>
              <w:t>ciência e análise</w:t>
            </w:r>
            <w:r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</w:rPr>
              <w:t xml:space="preserve"> da despesa pelo Grupo Gestor para Equilíbrio do Gasto Público, após prévia manifestação da Secretaria da Fazenda e Planejamento, por meio do Gabinete do Secretário Executivo de Planejamento e Orçamento? (</w:t>
            </w:r>
            <w:r w:rsidR="005944F0"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 xml:space="preserve">art. 265, inc. V do Decreto Estadual nº 6.606/23; </w:t>
            </w:r>
            <w:r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</w:rPr>
              <w:t>art. 24, inc. III e IV e §1º do Decreto Orçamentário nº 6.898/25</w:t>
            </w:r>
            <w:r w:rsidR="00DC3101"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68AF" w14:textId="77777777" w:rsidR="0074617B" w:rsidRPr="00815C30" w:rsidRDefault="0074617B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CD40" w14:textId="77777777" w:rsidR="0074617B" w:rsidRPr="00815C30" w:rsidRDefault="007461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FB9F" w14:textId="77777777" w:rsidR="0074617B" w:rsidRPr="00815C30" w:rsidRDefault="0074617B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617B" w:rsidRPr="00815C30" w14:paraId="118D873D" w14:textId="77777777" w:rsidTr="000B2E48">
        <w:trPr>
          <w:trHeight w:val="697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A946" w14:textId="79001696" w:rsidR="0074617B" w:rsidRPr="00815C30" w:rsidRDefault="00DC3101">
            <w:pPr>
              <w:numPr>
                <w:ilvl w:val="0"/>
                <w:numId w:val="4"/>
              </w:numPr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bookmarkStart w:id="0" w:name="_Hlk191292848"/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A Nota de empenho – NE consta com a descrição clara e sucinta de modo que possibilite a identificação do objeto da despesa? (</w:t>
            </w:r>
            <w:r w:rsidR="005944F0"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art. 265, inc. III do Decreto Estadual nº 6.606/23; </w:t>
            </w:r>
            <w:r w:rsidR="005D5285"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art. 11 do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Decreto Orçamentário nº 6.</w:t>
            </w:r>
            <w:r w:rsidR="005D5285"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898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/2</w:t>
            </w:r>
            <w:r w:rsidR="005D5285"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5944F0"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bookmarkEnd w:id="0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BE98" w14:textId="77777777" w:rsidR="0074617B" w:rsidRPr="00815C30" w:rsidRDefault="0074617B">
            <w:pPr>
              <w:ind w:lef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90BB" w14:textId="77777777" w:rsidR="0074617B" w:rsidRPr="00815C30" w:rsidRDefault="0074617B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22AA" w14:textId="77777777" w:rsidR="0074617B" w:rsidRPr="00815C30" w:rsidRDefault="0074617B">
            <w:pPr>
              <w:ind w:lef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248" w:rsidRPr="00815C30" w14:paraId="0CEE510E" w14:textId="77777777" w:rsidTr="000B2E48">
        <w:trPr>
          <w:trHeight w:val="538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8CB8" w14:textId="2E910B73" w:rsidR="00CF3248" w:rsidRPr="00815C30" w:rsidRDefault="00CF3248">
            <w:pPr>
              <w:numPr>
                <w:ilvl w:val="0"/>
                <w:numId w:val="4"/>
              </w:numPr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Consta solicitação do órgão participante da ata a baixa de consumo dos itens registrados na ata de registro de preços? (art. 31, §1º do Decreto Orçamentário nº 6.898/25)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715F" w14:textId="77777777" w:rsidR="00CF3248" w:rsidRPr="00815C30" w:rsidRDefault="00CF3248">
            <w:pPr>
              <w:ind w:lef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0D2B" w14:textId="77777777" w:rsidR="00CF3248" w:rsidRPr="00815C30" w:rsidRDefault="00CF3248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2BA6" w14:textId="77777777" w:rsidR="00CF3248" w:rsidRPr="00815C30" w:rsidRDefault="00CF3248">
            <w:pPr>
              <w:ind w:lef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248" w:rsidRPr="00815C30" w14:paraId="351C220C" w14:textId="77777777" w:rsidTr="000B2E48">
        <w:trPr>
          <w:trHeight w:val="538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E347" w14:textId="48DBE318" w:rsidR="00CF3248" w:rsidRPr="00815C30" w:rsidRDefault="00CF3248" w:rsidP="00CF3248">
            <w:pPr>
              <w:pStyle w:val="PargrafodaLista"/>
              <w:numPr>
                <w:ilvl w:val="0"/>
                <w:numId w:val="7"/>
              </w:numPr>
              <w:tabs>
                <w:tab w:val="left" w:pos="0"/>
              </w:tabs>
              <w:ind w:left="314"/>
              <w:contextualSpacing/>
              <w:jc w:val="both"/>
              <w:rPr>
                <w:sz w:val="18"/>
                <w:szCs w:val="18"/>
              </w:rPr>
            </w:pPr>
            <w:r w:rsidRPr="00815C30">
              <w:rPr>
                <w:sz w:val="18"/>
                <w:szCs w:val="18"/>
              </w:rPr>
              <w:t>O orgão gerenciador autorizou os itens solicitados pelo órgão participante?(art. 265, inc. IV do</w:t>
            </w:r>
            <w:r w:rsidRPr="00815C30">
              <w:rPr>
                <w:color w:val="000000" w:themeColor="dark1"/>
                <w:sz w:val="18"/>
                <w:szCs w:val="18"/>
                <w:shd w:val="clear" w:color="auto" w:fill="FFFFFF"/>
              </w:rPr>
              <w:t xml:space="preserve"> </w:t>
            </w:r>
            <w:r w:rsidRPr="00815C30">
              <w:rPr>
                <w:sz w:val="18"/>
                <w:szCs w:val="18"/>
              </w:rPr>
              <w:t>Decreto Estadual nº 6.606/23)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D0E4" w14:textId="77777777" w:rsidR="00CF3248" w:rsidRPr="00815C30" w:rsidRDefault="00CF3248">
            <w:pPr>
              <w:ind w:lef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9A36" w14:textId="77777777" w:rsidR="00CF3248" w:rsidRPr="00815C30" w:rsidRDefault="00CF3248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EC38" w14:textId="77777777" w:rsidR="00CF3248" w:rsidRPr="00815C30" w:rsidRDefault="00CF3248">
            <w:pPr>
              <w:ind w:lef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17B" w:rsidRPr="00815C30" w14:paraId="21C0A172" w14:textId="77777777" w:rsidTr="000B2E48">
        <w:trPr>
          <w:trHeight w:val="850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DA77" w14:textId="4FA86179" w:rsidR="0074617B" w:rsidRPr="00815C30" w:rsidRDefault="00DC3101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</w:pPr>
            <w:r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 xml:space="preserve">O contrato </w:t>
            </w:r>
            <w:r w:rsidR="00B35073"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 xml:space="preserve">ou outro instrumento hábil </w:t>
            </w:r>
            <w:r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 xml:space="preserve">decorrente do sistema de registro de preços </w:t>
            </w:r>
            <w:r w:rsidR="00DC0236"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>foi</w:t>
            </w:r>
            <w:r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 xml:space="preserve"> assinado</w:t>
            </w:r>
            <w:r w:rsidR="00594191"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>,</w:t>
            </w:r>
            <w:r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 xml:space="preserve"> e publicado </w:t>
            </w:r>
            <w:r w:rsidR="00594191"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 xml:space="preserve">o </w:t>
            </w:r>
            <w:r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 xml:space="preserve">seu extrato, </w:t>
            </w:r>
            <w:r w:rsidR="00594191"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>dentro d</w:t>
            </w:r>
            <w:r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>o prazo de validade da ata de registro de preços</w:t>
            </w:r>
            <w:r w:rsidR="00594191"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>?</w:t>
            </w:r>
            <w:r w:rsidRPr="00815C30"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  <w:t xml:space="preserve"> (art. 262, §5º do Decreto Estadual nº 6.606/23)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06FC" w14:textId="77777777" w:rsidR="0074617B" w:rsidRPr="00815C30" w:rsidRDefault="0074617B">
            <w:pPr>
              <w:spacing w:line="276" w:lineRule="auto"/>
              <w:ind w:left="31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BFDA" w14:textId="77777777" w:rsidR="0074617B" w:rsidRPr="00815C30" w:rsidRDefault="0074617B">
            <w:pPr>
              <w:spacing w:line="276" w:lineRule="auto"/>
              <w:ind w:left="31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BA8E" w14:textId="77777777" w:rsidR="0074617B" w:rsidRPr="00815C30" w:rsidRDefault="0074617B">
            <w:pPr>
              <w:spacing w:line="276" w:lineRule="auto"/>
              <w:ind w:left="31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dark1"/>
                <w:sz w:val="18"/>
                <w:szCs w:val="18"/>
                <w:shd w:val="clear" w:color="auto" w:fill="FFFFFF"/>
              </w:rPr>
            </w:pPr>
          </w:p>
        </w:tc>
      </w:tr>
      <w:tr w:rsidR="004B5FE7" w:rsidRPr="00815C30" w14:paraId="50EBC589" w14:textId="77777777" w:rsidTr="00054575">
        <w:trPr>
          <w:trHeight w:val="346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2A45C037" w14:textId="24E0E163" w:rsidR="004B5FE7" w:rsidRPr="00815C30" w:rsidRDefault="004B5FE7" w:rsidP="004B5FE7">
            <w:pPr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lk192592900"/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GESTÃO E FISCALIZAÇÃO</w:t>
            </w:r>
          </w:p>
        </w:tc>
      </w:tr>
      <w:bookmarkEnd w:id="1"/>
      <w:tr w:rsidR="0074617B" w:rsidRPr="00815C30" w14:paraId="5003CD42" w14:textId="77777777" w:rsidTr="000B2E48">
        <w:trPr>
          <w:trHeight w:val="595"/>
        </w:trPr>
        <w:tc>
          <w:tcPr>
            <w:tcW w:w="6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4D4E" w14:textId="23C926AE" w:rsidR="0074617B" w:rsidRPr="00815C30" w:rsidRDefault="00AB7103">
            <w:pPr>
              <w:numPr>
                <w:ilvl w:val="0"/>
                <w:numId w:val="4"/>
              </w:numPr>
              <w:tabs>
                <w:tab w:val="left" w:pos="2220"/>
              </w:tabs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Consta a publicação da </w:t>
            </w:r>
            <w:r w:rsidRPr="00815C30">
              <w:rPr>
                <w:rFonts w:ascii="Times New Roman" w:hAnsi="Times New Roman" w:cs="Times New Roman"/>
                <w:b/>
                <w:sz w:val="18"/>
                <w:szCs w:val="18"/>
              </w:rPr>
              <w:t>designação do gestor e fiscal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 do contrato, conforme o objeto da contratação? (art. 117 c/c art. 7º da Lei Federal nº 14.133/21; art. 27 §1° do </w:t>
            </w:r>
            <w:r w:rsidRPr="00815C3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Decreto Estadual nº6.606/23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A0B3" w14:textId="143B3495" w:rsidR="0074617B" w:rsidRPr="00815C30" w:rsidRDefault="0074617B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B423" w14:textId="77777777" w:rsidR="0074617B" w:rsidRPr="00815C30" w:rsidRDefault="007461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9CFF" w14:textId="77777777" w:rsidR="0074617B" w:rsidRPr="00815C30" w:rsidRDefault="0074617B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1FB5" w:rsidRPr="00815C30" w14:paraId="6AD1D234" w14:textId="77777777" w:rsidTr="000B2E48">
        <w:trPr>
          <w:trHeight w:val="702"/>
        </w:trPr>
        <w:tc>
          <w:tcPr>
            <w:tcW w:w="6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3F3C" w14:textId="0E79FCAB" w:rsidR="00D81FB5" w:rsidRPr="00815C30" w:rsidRDefault="00D81FB5">
            <w:pPr>
              <w:numPr>
                <w:ilvl w:val="0"/>
                <w:numId w:val="4"/>
              </w:numPr>
              <w:tabs>
                <w:tab w:val="left" w:pos="2220"/>
              </w:tabs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r w:rsidRPr="00815C30"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  <w:t>objeto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 foi recebido </w:t>
            </w:r>
            <w:r w:rsidRPr="00815C30"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  <w:t>provisoriamente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 para efeito de verificação da conformidade e </w:t>
            </w:r>
            <w:r w:rsidRPr="00815C30"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  <w:t>definitivamente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 após a verificação da qualidade e quantidade do material e consequente aceitação nos casos em que couber. Observados os critérios dos art. 140 da Lei Federal n° 14.133/21?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9D7C" w14:textId="77777777" w:rsidR="00D81FB5" w:rsidRPr="00815C30" w:rsidRDefault="00D81FB5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A333" w14:textId="77777777" w:rsidR="00D81FB5" w:rsidRPr="00815C30" w:rsidRDefault="00D81F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9D63" w14:textId="77777777" w:rsidR="00D81FB5" w:rsidRPr="00815C30" w:rsidRDefault="00D81FB5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617B" w:rsidRPr="00815C30" w14:paraId="1DA194FF" w14:textId="77777777" w:rsidTr="000B2E48">
        <w:trPr>
          <w:trHeight w:val="702"/>
        </w:trPr>
        <w:tc>
          <w:tcPr>
            <w:tcW w:w="6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906" w14:textId="3D0ABB7E" w:rsidR="0074617B" w:rsidRPr="00815C30" w:rsidRDefault="00AB7103">
            <w:pPr>
              <w:numPr>
                <w:ilvl w:val="0"/>
                <w:numId w:val="4"/>
              </w:numPr>
              <w:tabs>
                <w:tab w:val="left" w:pos="2220"/>
              </w:tabs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Constam os </w:t>
            </w:r>
            <w:r w:rsidRPr="00815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registros do fiscal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 de contrato e relatório circunstanciado</w:t>
            </w:r>
            <w:r w:rsidRPr="00815C3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, quanto o acompanhamento da execução do contrato? (art. 117, § 1º da Lei Federal nº 14.133/21; art. 31 e 32 do </w:t>
            </w:r>
            <w:r w:rsidRPr="00815C3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Decreto Estadual nº6.606/23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422B" w14:textId="77777777" w:rsidR="0074617B" w:rsidRPr="00815C30" w:rsidRDefault="0074617B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6767" w14:textId="77777777" w:rsidR="0074617B" w:rsidRPr="00815C30" w:rsidRDefault="007461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B6F3" w14:textId="77777777" w:rsidR="0074617B" w:rsidRPr="00815C30" w:rsidRDefault="0074617B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1FB5" w:rsidRPr="00815C30" w14:paraId="51049513" w14:textId="77777777" w:rsidTr="000B2E48">
        <w:trPr>
          <w:trHeight w:val="702"/>
        </w:trPr>
        <w:tc>
          <w:tcPr>
            <w:tcW w:w="6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4EEF" w14:textId="77777777" w:rsidR="00D81FB5" w:rsidRPr="00815C30" w:rsidRDefault="00AB7103">
            <w:pPr>
              <w:numPr>
                <w:ilvl w:val="0"/>
                <w:numId w:val="4"/>
              </w:numPr>
              <w:tabs>
                <w:tab w:val="left" w:pos="2220"/>
              </w:tabs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Consta o </w:t>
            </w:r>
            <w:r w:rsidRPr="00815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atesto do fiscal de contrato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 no recebimento do objeto, observando o que dispõe o termo de contrato/empenho? (art. 117, § 1º e §2º da Lei Federal nº 14.133/21; art. 34 do </w:t>
            </w:r>
            <w:r w:rsidRPr="00815C3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Decreto Estadual nº6.606/23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603891C" w14:textId="77777777" w:rsidR="00AB7103" w:rsidRPr="00815C30" w:rsidRDefault="00AB7103" w:rsidP="00AB7103">
            <w:pPr>
              <w:tabs>
                <w:tab w:val="left" w:pos="0"/>
                <w:tab w:val="left" w:pos="2220"/>
              </w:tabs>
              <w:spacing w:line="276" w:lineRule="auto"/>
              <w:ind w:left="3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2402A1" w14:textId="6E8A6031" w:rsidR="00AB7103" w:rsidRPr="00815C30" w:rsidRDefault="00AB7103" w:rsidP="00AB7103">
            <w:pPr>
              <w:tabs>
                <w:tab w:val="left" w:pos="0"/>
                <w:tab w:val="left" w:pos="2220"/>
              </w:tabs>
              <w:spacing w:line="276" w:lineRule="auto"/>
              <w:ind w:left="3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hAnsi="Times New Roman" w:cs="Times New Roman"/>
                <w:i/>
                <w:sz w:val="18"/>
                <w:szCs w:val="18"/>
              </w:rPr>
              <w:t>Obs. Recomenda-se a utilização do Checklist específico para fiscal de contrato disponível no site desta Controladoria.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AFD5" w14:textId="77777777" w:rsidR="00D81FB5" w:rsidRPr="00815C30" w:rsidRDefault="00D81FB5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53F3" w14:textId="77777777" w:rsidR="00D81FB5" w:rsidRPr="00815C30" w:rsidRDefault="00D81F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5563" w14:textId="77777777" w:rsidR="00D81FB5" w:rsidRPr="00815C30" w:rsidRDefault="00D81FB5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5FE7" w:rsidRPr="00815C30" w14:paraId="204E7CA9" w14:textId="77777777" w:rsidTr="00054575">
        <w:trPr>
          <w:trHeight w:val="346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EC896CF" w14:textId="77777777" w:rsidR="004B5FE7" w:rsidRPr="00815C30" w:rsidRDefault="004B5FE7" w:rsidP="004B5FE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LIQUIDAÇÃO</w:t>
            </w:r>
          </w:p>
        </w:tc>
      </w:tr>
      <w:tr w:rsidR="004B5FE7" w:rsidRPr="00815C30" w14:paraId="5E1B6E2E" w14:textId="77777777" w:rsidTr="000B2E48">
        <w:trPr>
          <w:trHeight w:val="252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F144" w14:textId="77777777" w:rsidR="004B5FE7" w:rsidRPr="00815C30" w:rsidRDefault="004B5FE7" w:rsidP="004B5FE7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Consta a </w:t>
            </w:r>
            <w:r w:rsidRPr="00815C30">
              <w:rPr>
                <w:rFonts w:ascii="Times New Roman" w:hAnsi="Times New Roman" w:cs="Times New Roman"/>
                <w:b/>
                <w:sz w:val="18"/>
                <w:szCs w:val="18"/>
              </w:rPr>
              <w:t>Nota Fiscal – NF ou outro documento fiscal hábil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>, de acordo com objeto da contratação?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A7A8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90D4" w14:textId="77777777" w:rsidR="004B5FE7" w:rsidRPr="00815C30" w:rsidRDefault="004B5FE7" w:rsidP="004B5F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E2B7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5FE7" w:rsidRPr="00815C30" w14:paraId="1F3C1BEC" w14:textId="77777777" w:rsidTr="000B2E48">
        <w:trPr>
          <w:trHeight w:val="702"/>
        </w:trPr>
        <w:tc>
          <w:tcPr>
            <w:tcW w:w="6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999A" w14:textId="4B40C656" w:rsidR="004B5FE7" w:rsidRPr="00815C30" w:rsidRDefault="004B5FE7" w:rsidP="004B5FE7">
            <w:pPr>
              <w:numPr>
                <w:ilvl w:val="0"/>
                <w:numId w:val="4"/>
              </w:numPr>
              <w:tabs>
                <w:tab w:val="left" w:pos="2220"/>
              </w:tabs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inserido as informações no </w:t>
            </w:r>
            <w:r w:rsidRPr="00815C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Sistema de Ordem Cronológica de Pagamento</w:t>
            </w:r>
            <w:r w:rsidRPr="00815C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até o 5º dia útil do mês subsequente em cumprimento ao art. 1º da IN ‘TCE/TO nº 01/2023? (art. 47, inc. VIII do Decreto Orçamentário nº 6.898/25)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5753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F5B4" w14:textId="77777777" w:rsidR="004B5FE7" w:rsidRPr="00815C30" w:rsidRDefault="004B5FE7" w:rsidP="004B5F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B91B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5FE7" w:rsidRPr="00815C30" w14:paraId="2F536681" w14:textId="77777777" w:rsidTr="000B2E48">
        <w:trPr>
          <w:trHeight w:val="538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2BF1" w14:textId="25818E66" w:rsidR="004B5FE7" w:rsidRPr="00815C30" w:rsidRDefault="004B5FE7" w:rsidP="004B5FE7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Consta a </w:t>
            </w:r>
            <w:r w:rsidRPr="00815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Nota de L</w:t>
            </w:r>
            <w:r w:rsidRPr="00815C30">
              <w:rPr>
                <w:rFonts w:ascii="Times New Roman" w:hAnsi="Times New Roman" w:cs="Times New Roman"/>
                <w:b/>
                <w:sz w:val="18"/>
                <w:szCs w:val="18"/>
              </w:rPr>
              <w:t>iquidação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5C30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5C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NL, </w:t>
            </w:r>
            <w:r w:rsidRPr="00815C30">
              <w:rPr>
                <w:rFonts w:ascii="Times New Roman" w:hAnsi="Times New Roman" w:cs="Times New Roman"/>
                <w:sz w:val="18"/>
                <w:szCs w:val="18"/>
              </w:rPr>
              <w:t>com a descrição clara e sucinta do ato realizado? (art. 11 do Decreto Orçamentário nº 6.898/25)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82D4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0DC2" w14:textId="77777777" w:rsidR="004B5FE7" w:rsidRPr="00815C30" w:rsidRDefault="004B5FE7" w:rsidP="004B5F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8000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5FE7" w:rsidRPr="00815C30" w14:paraId="3A7F9F6E" w14:textId="77777777" w:rsidTr="004B5FE7">
        <w:trPr>
          <w:trHeight w:val="279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D9439F0" w14:textId="182F2080" w:rsidR="004B5FE7" w:rsidRPr="00815C30" w:rsidRDefault="004B5FE7" w:rsidP="004B5FE7">
            <w:pPr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PAGAMENTO</w:t>
            </w:r>
          </w:p>
        </w:tc>
      </w:tr>
      <w:tr w:rsidR="004B5FE7" w:rsidRPr="00815C30" w14:paraId="5624303C" w14:textId="77777777" w:rsidTr="000B2E48">
        <w:trPr>
          <w:trHeight w:val="277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28EC" w14:textId="61AA70E7" w:rsidR="004B5FE7" w:rsidRPr="00815C30" w:rsidRDefault="004B5FE7" w:rsidP="004B5FE7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Consta </w:t>
            </w: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Programa de Desembolso – PD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? (art. 64, da Lei Federal nº 4.320/64).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B935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E711" w14:textId="77777777" w:rsidR="004B5FE7" w:rsidRPr="00815C30" w:rsidRDefault="004B5FE7" w:rsidP="004B5F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595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5FE7" w:rsidRPr="00815C30" w14:paraId="50A5FD05" w14:textId="77777777" w:rsidTr="000B2E48">
        <w:trPr>
          <w:trHeight w:val="277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B98D" w14:textId="28B27E56" w:rsidR="004B5FE7" w:rsidRPr="00815C30" w:rsidRDefault="004B5FE7" w:rsidP="004B5FE7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Consta autorização</w:t>
            </w: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de pagamento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devidamente preenchida e assinada pela autoridade competente e pelo Grupo Gestor</w:t>
            </w: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quando for o caso? (art. 25 e art. 69, inc. III do Decreto Orçamentário nº 6.898/25).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365C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1C9E" w14:textId="77777777" w:rsidR="004B5FE7" w:rsidRPr="00815C30" w:rsidRDefault="004B5FE7" w:rsidP="004B5F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D841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5FE7" w:rsidRPr="00815C30" w14:paraId="0B4F2A9E" w14:textId="77777777" w:rsidTr="000B2E48">
        <w:trPr>
          <w:trHeight w:val="277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1ADC" w14:textId="15553FEF" w:rsidR="004B5FE7" w:rsidRPr="00815C30" w:rsidRDefault="004B5FE7" w:rsidP="004B5FE7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Consta </w:t>
            </w:r>
            <w:r w:rsidRPr="0081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Ordem bancária – OB e Relação Externa – RE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? (art. 64, da Lei Federal nº 4.320/64)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5CF0" w14:textId="3728AE50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360E" w14:textId="77777777" w:rsidR="004B5FE7" w:rsidRPr="00815C30" w:rsidRDefault="004B5FE7" w:rsidP="004B5F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B33E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5FE7" w:rsidRPr="00815C30" w14:paraId="7F65B2EB" w14:textId="77777777" w:rsidTr="000B2E48">
        <w:trPr>
          <w:trHeight w:val="277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DCE6" w14:textId="7A968985" w:rsidR="004B5FE7" w:rsidRPr="00815C30" w:rsidRDefault="004B5FE7" w:rsidP="004B5FE7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pagamento da despesa obedeceu a </w:t>
            </w:r>
            <w:r w:rsidRPr="00815C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ordem cronológica das exigibilidades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>? (art. 52 do Decreto Orçamentário nº 6.898/25)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3C0B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5FB1" w14:textId="77777777" w:rsidR="004B5FE7" w:rsidRPr="00815C30" w:rsidRDefault="004B5FE7" w:rsidP="004B5F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E024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5FE7" w:rsidRPr="00815C30" w14:paraId="42BA8191" w14:textId="77777777" w:rsidTr="000B2E48">
        <w:trPr>
          <w:trHeight w:val="277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961B" w14:textId="574F22CF" w:rsidR="004B5FE7" w:rsidRPr="00815C30" w:rsidRDefault="004B5FE7" w:rsidP="004B5FE7">
            <w:pPr>
              <w:numPr>
                <w:ilvl w:val="0"/>
                <w:numId w:val="4"/>
              </w:numPr>
              <w:spacing w:line="276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lastRenderedPageBreak/>
              <w:t xml:space="preserve">Consta comprovação do envio dos dados do contrato/empenho ao SICAP-LCO, respeitando o </w:t>
            </w:r>
            <w:r w:rsidRPr="00815C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prazo limite de 2 (dois) dias úteis?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 xml:space="preserve"> (IN TCE/TO nº 03/2024;</w:t>
            </w:r>
            <w:r w:rsidRPr="00815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art. 47, inciso II do Decreto Orçamentário nº 6.898/25)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7CAD" w14:textId="2EB3F84C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BDC8" w14:textId="77777777" w:rsidR="004B5FE7" w:rsidRPr="00815C30" w:rsidRDefault="004B5FE7" w:rsidP="004B5F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7FB1" w14:textId="77777777" w:rsidR="004B5FE7" w:rsidRPr="00815C30" w:rsidRDefault="004B5FE7" w:rsidP="004B5FE7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55B586B" w14:textId="77777777" w:rsidR="0074617B" w:rsidRPr="00815C30" w:rsidRDefault="00DC3101">
      <w:pPr>
        <w:tabs>
          <w:tab w:val="left" w:pos="2220"/>
        </w:tabs>
        <w:spacing w:line="276" w:lineRule="auto"/>
        <w:ind w:left="31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15C30">
        <w:rPr>
          <w:rFonts w:ascii="Times New Roman" w:hAnsi="Times New Roman" w:cs="Times New Roman"/>
          <w:color w:val="000000"/>
          <w:sz w:val="18"/>
          <w:szCs w:val="18"/>
        </w:rPr>
        <w:t>Observações</w:t>
      </w:r>
      <w:r w:rsidRPr="00815C30">
        <w:rPr>
          <w:rFonts w:ascii="Times New Roman" w:hAnsi="Times New Roman" w:cs="Times New Roman"/>
          <w:sz w:val="18"/>
          <w:szCs w:val="18"/>
        </w:rPr>
        <w:t xml:space="preserve">: </w:t>
      </w:r>
    </w:p>
    <w:tbl>
      <w:tblPr>
        <w:tblW w:w="4941" w:type="pct"/>
        <w:tblInd w:w="-5" w:type="dxa"/>
        <w:tblLayout w:type="fixed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998"/>
      </w:tblGrid>
      <w:tr w:rsidR="0074617B" w:rsidRPr="00815C30" w14:paraId="4D9CCA5D" w14:textId="77777777">
        <w:trPr>
          <w:trHeight w:val="355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ECEB" w14:textId="77777777" w:rsidR="0074617B" w:rsidRPr="00815C30" w:rsidRDefault="0074617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4617B" w:rsidRPr="00815C30" w14:paraId="5448D26D" w14:textId="77777777">
        <w:trPr>
          <w:trHeight w:val="355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2735" w14:textId="77777777" w:rsidR="0074617B" w:rsidRPr="00815C30" w:rsidRDefault="007461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617B" w:rsidRPr="00815C30" w14:paraId="69C899C2" w14:textId="77777777">
        <w:trPr>
          <w:trHeight w:val="355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85F4" w14:textId="77777777" w:rsidR="0074617B" w:rsidRPr="00815C30" w:rsidRDefault="007461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617B" w:rsidRPr="00815C30" w14:paraId="06D86CA7" w14:textId="77777777">
        <w:trPr>
          <w:trHeight w:val="355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A98D" w14:textId="77777777" w:rsidR="0074617B" w:rsidRPr="00815C30" w:rsidRDefault="007461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617B" w:rsidRPr="00815C30" w14:paraId="4EC94711" w14:textId="77777777">
        <w:trPr>
          <w:trHeight w:val="355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01C2" w14:textId="77777777" w:rsidR="0074617B" w:rsidRPr="00815C30" w:rsidRDefault="007461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B83DFB" w14:textId="77777777" w:rsidR="0074617B" w:rsidRPr="00815C30" w:rsidRDefault="0074617B">
      <w:pPr>
        <w:tabs>
          <w:tab w:val="center" w:pos="2055"/>
          <w:tab w:val="center" w:pos="4748"/>
          <w:tab w:val="center" w:pos="7225"/>
        </w:tabs>
        <w:spacing w:line="252" w:lineRule="auto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</w:p>
    <w:p w14:paraId="292E81C1" w14:textId="77777777" w:rsidR="0074617B" w:rsidRPr="00815C30" w:rsidRDefault="00DC3101">
      <w:pPr>
        <w:tabs>
          <w:tab w:val="center" w:pos="2055"/>
          <w:tab w:val="center" w:pos="4748"/>
          <w:tab w:val="center" w:pos="7225"/>
        </w:tabs>
        <w:spacing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15C30">
        <w:rPr>
          <w:rFonts w:ascii="Times New Roman" w:hAnsi="Times New Roman" w:cs="Times New Roman"/>
          <w:b/>
          <w:sz w:val="18"/>
          <w:szCs w:val="18"/>
          <w:lang w:eastAsia="en-US"/>
        </w:rPr>
        <w:t>Assinatura e Matrícula do Servidor</w:t>
      </w:r>
    </w:p>
    <w:sectPr w:rsidR="0074617B" w:rsidRPr="00815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1800" w:header="714" w:footer="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4D7C" w14:textId="77777777" w:rsidR="00BC620C" w:rsidRDefault="00BC620C">
      <w:r>
        <w:separator/>
      </w:r>
    </w:p>
  </w:endnote>
  <w:endnote w:type="continuationSeparator" w:id="0">
    <w:p w14:paraId="734CD15C" w14:textId="77777777" w:rsidR="00BC620C" w:rsidRDefault="00BC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FF4B" w14:textId="77777777" w:rsidR="00F917FF" w:rsidRDefault="00F917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91B7" w14:textId="77777777" w:rsidR="00F917FF" w:rsidRDefault="00F917F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1F28" w14:textId="77777777" w:rsidR="00F917FF" w:rsidRDefault="00F917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5B0F" w14:textId="77777777" w:rsidR="00BC620C" w:rsidRDefault="00BC620C">
      <w:r>
        <w:separator/>
      </w:r>
    </w:p>
  </w:footnote>
  <w:footnote w:type="continuationSeparator" w:id="0">
    <w:p w14:paraId="17C0F537" w14:textId="77777777" w:rsidR="00BC620C" w:rsidRDefault="00BC620C">
      <w:r>
        <w:continuationSeparator/>
      </w:r>
    </w:p>
  </w:footnote>
  <w:footnote w:id="1">
    <w:p w14:paraId="135E7367" w14:textId="77777777" w:rsidR="009E1560" w:rsidRPr="00815C30" w:rsidRDefault="009E1560" w:rsidP="009E1560">
      <w:pPr>
        <w:pStyle w:val="PargrafodaLista"/>
        <w:ind w:right="113"/>
        <w:jc w:val="both"/>
        <w:rPr>
          <w:sz w:val="16"/>
          <w:szCs w:val="16"/>
        </w:rPr>
      </w:pPr>
      <w:r w:rsidRPr="00815C30">
        <w:rPr>
          <w:sz w:val="16"/>
          <w:szCs w:val="16"/>
          <w:vertAlign w:val="superscript"/>
        </w:rPr>
        <w:footnoteRef/>
      </w:r>
      <w:r w:rsidRPr="00815C30">
        <w:rPr>
          <w:sz w:val="16"/>
          <w:szCs w:val="16"/>
          <w:lang w:val="pt-BR"/>
        </w:rPr>
        <w:t>É o instrumento que dá início ao processo de planejamento da aquisição de produtos ou serviços, e acompanha a instrução de cada processo de contratação.</w:t>
      </w:r>
    </w:p>
  </w:footnote>
  <w:footnote w:id="2">
    <w:p w14:paraId="5FC7A391" w14:textId="77777777" w:rsidR="00AB7103" w:rsidRPr="00815C30" w:rsidRDefault="00AB7103" w:rsidP="00AB7103">
      <w:pPr>
        <w:pStyle w:val="Textodenotaderodap"/>
        <w:rPr>
          <w:sz w:val="16"/>
          <w:szCs w:val="16"/>
        </w:rPr>
      </w:pPr>
      <w:r w:rsidRPr="00815C30">
        <w:rPr>
          <w:rStyle w:val="Refdenotaderodap"/>
          <w:sz w:val="16"/>
          <w:szCs w:val="16"/>
        </w:rPr>
        <w:footnoteRef/>
      </w:r>
      <w:r w:rsidRPr="00815C30">
        <w:rPr>
          <w:sz w:val="16"/>
          <w:szCs w:val="16"/>
        </w:rPr>
        <w:t xml:space="preserve"> Avaliação realizada pelos fiscais técnicos, administrativos e/ou setoriais no cumprimento de obrigações assumidas pelo contratado, com menção ao seu desempenho na execução contratual, baseado em indicadores objetivamente definidos e aferidos, e a eventuais penalidades aplicadas. (art. 88, §3º da Lei Federal nº 14.133/21; art. 30, inc. VIII do Decreto Estadual nº 6.606/23)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D5BD" w14:textId="77777777" w:rsidR="0074617B" w:rsidRDefault="007461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559A" w14:textId="595D556B" w:rsidR="0074617B" w:rsidRDefault="00F917FF">
    <w:pPr>
      <w:pStyle w:val="Textbody"/>
      <w:rPr>
        <w:sz w:val="20"/>
      </w:rPr>
    </w:pPr>
    <w:r>
      <w:rPr>
        <w:b/>
        <w:bCs/>
        <w:noProof/>
        <w:color w:val="44546A"/>
        <w:sz w:val="13"/>
        <w:szCs w:val="13"/>
      </w:rPr>
      <w:drawing>
        <wp:inline distT="0" distB="0" distL="114300" distR="114300" wp14:anchorId="6CA2D949" wp14:editId="3E76C98B">
          <wp:extent cx="5751195" cy="1220470"/>
          <wp:effectExtent l="0" t="0" r="1905" b="17780"/>
          <wp:docPr id="483036720" name="Imagem 483036720" descr="TIMBRADO_CGE1.pdf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CGE1.pdf__1_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195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9BADB" w14:textId="77777777" w:rsidR="0074617B" w:rsidRDefault="0074617B">
    <w:pPr>
      <w:pStyle w:val="Textbody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jc w:val="center"/>
      <w:tblLayout w:type="fixed"/>
      <w:tblLook w:val="04A0" w:firstRow="1" w:lastRow="0" w:firstColumn="1" w:lastColumn="0" w:noHBand="0" w:noVBand="1"/>
    </w:tblPr>
    <w:tblGrid>
      <w:gridCol w:w="5395"/>
      <w:gridCol w:w="3965"/>
    </w:tblGrid>
    <w:tr w:rsidR="0074617B" w14:paraId="31517A97" w14:textId="77777777">
      <w:trPr>
        <w:jc w:val="center"/>
      </w:trPr>
      <w:tc>
        <w:tcPr>
          <w:tcW w:w="5394" w:type="dxa"/>
        </w:tcPr>
        <w:p w14:paraId="540F46C6" w14:textId="77777777" w:rsidR="0074617B" w:rsidRDefault="00DC3101">
          <w:pPr>
            <w:pStyle w:val="Cabealho"/>
            <w:tabs>
              <w:tab w:val="left" w:pos="708"/>
            </w:tabs>
          </w:pPr>
          <w:r>
            <w:rPr>
              <w:noProof/>
            </w:rPr>
            <w:drawing>
              <wp:inline distT="0" distB="0" distL="0" distR="0" wp14:anchorId="039CDB73" wp14:editId="339B7B55">
                <wp:extent cx="3284855" cy="51943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4855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5" w:type="dxa"/>
        </w:tcPr>
        <w:p w14:paraId="691AF796" w14:textId="77777777" w:rsidR="0074617B" w:rsidRDefault="00DC3101">
          <w:pPr>
            <w:pStyle w:val="Cabealho"/>
            <w:tabs>
              <w:tab w:val="clear" w:pos="4252"/>
            </w:tabs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  <w:lang w:eastAsia="pt-BR"/>
            </w:rPr>
            <w:t>Praça dos Girassóis, Esplanada das Secretarias</w:t>
          </w:r>
        </w:p>
        <w:p w14:paraId="4A9937A4" w14:textId="77777777" w:rsidR="0074617B" w:rsidRDefault="00DC3101">
          <w:pPr>
            <w:pStyle w:val="Cabealho"/>
            <w:tabs>
              <w:tab w:val="clear" w:pos="4252"/>
            </w:tabs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  <w:lang w:eastAsia="pt-BR"/>
            </w:rPr>
            <w:t>Av. NS-2, Prédio I, S/N, Plano Diretor Norte</w:t>
          </w:r>
        </w:p>
        <w:p w14:paraId="72F87BF8" w14:textId="77777777" w:rsidR="0074617B" w:rsidRDefault="00DC3101">
          <w:pPr>
            <w:pStyle w:val="Cabealh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>Palmas – Tocantins – CEP: 77.001-002</w:t>
          </w:r>
        </w:p>
        <w:p w14:paraId="41B8E0CA" w14:textId="77777777" w:rsidR="0074617B" w:rsidRDefault="00DC3101">
          <w:pPr>
            <w:pStyle w:val="Cabealh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 xml:space="preserve">Tel: +55 63 </w:t>
          </w:r>
          <w:r>
            <w:rPr>
              <w:rFonts w:ascii="Calibri" w:hAnsi="Calibri" w:cs="Calibri"/>
              <w:bCs/>
              <w:sz w:val="18"/>
              <w:szCs w:val="18"/>
              <w:lang w:val="pt-BR"/>
            </w:rPr>
            <w:t>3901-7602</w:t>
          </w:r>
        </w:p>
        <w:p w14:paraId="6C947D6C" w14:textId="77777777" w:rsidR="0074617B" w:rsidRDefault="00DC3101">
          <w:pPr>
            <w:pStyle w:val="Cabealho"/>
            <w:ind w:left="373" w:hanging="339"/>
            <w:rPr>
              <w:rFonts w:ascii="Calibri" w:hAnsi="Calibri" w:cs="Calibri"/>
              <w:sz w:val="18"/>
              <w:szCs w:val="18"/>
            </w:rPr>
          </w:pPr>
          <w:hyperlink r:id="rId2" w:history="1">
            <w:r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  <w:t>gab.executivo@cge.to.gov.br</w:t>
            </w:r>
          </w:hyperlink>
        </w:p>
        <w:p w14:paraId="179C827C" w14:textId="77777777" w:rsidR="0074617B" w:rsidRDefault="00DC3101">
          <w:pPr>
            <w:pStyle w:val="Cabealho"/>
            <w:ind w:left="373" w:hanging="339"/>
            <w:rPr>
              <w:rFonts w:ascii="Calibri" w:hAnsi="Calibri" w:cs="Calibri"/>
              <w:sz w:val="18"/>
              <w:szCs w:val="18"/>
            </w:rPr>
          </w:pPr>
          <w:r>
            <w:rPr>
              <w:rStyle w:val="Hyperlink1"/>
              <w:rFonts w:ascii="Calibri" w:hAnsi="Calibri" w:cs="Calibri"/>
              <w:sz w:val="18"/>
              <w:szCs w:val="18"/>
            </w:rPr>
            <w:t>www.to.gov.br/cge</w:t>
          </w:r>
        </w:p>
        <w:p w14:paraId="6A469866" w14:textId="77777777" w:rsidR="0074617B" w:rsidRDefault="0074617B">
          <w:pPr>
            <w:pStyle w:val="Cabealho"/>
          </w:pPr>
        </w:p>
      </w:tc>
    </w:tr>
  </w:tbl>
  <w:p w14:paraId="1DD8BE29" w14:textId="77777777" w:rsidR="0074617B" w:rsidRDefault="0074617B">
    <w:pPr>
      <w:pStyle w:val="Textbody"/>
      <w:rPr>
        <w:sz w:val="20"/>
      </w:rPr>
    </w:pPr>
  </w:p>
  <w:p w14:paraId="1F03F36D" w14:textId="77777777" w:rsidR="0074617B" w:rsidRDefault="0074617B">
    <w:pPr>
      <w:pStyle w:val="Textbody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5356"/>
    <w:multiLevelType w:val="hybridMultilevel"/>
    <w:tmpl w:val="BE66EBEE"/>
    <w:lvl w:ilvl="0" w:tplc="04160017">
      <w:start w:val="1"/>
      <w:numFmt w:val="lowerLetter"/>
      <w:lvlText w:val="%1)"/>
      <w:lvlJc w:val="left"/>
      <w:pPr>
        <w:ind w:left="1033" w:hanging="360"/>
      </w:pPr>
    </w:lvl>
    <w:lvl w:ilvl="1" w:tplc="04160019" w:tentative="1">
      <w:start w:val="1"/>
      <w:numFmt w:val="lowerLetter"/>
      <w:lvlText w:val="%2."/>
      <w:lvlJc w:val="left"/>
      <w:pPr>
        <w:ind w:left="1753" w:hanging="360"/>
      </w:pPr>
    </w:lvl>
    <w:lvl w:ilvl="2" w:tplc="0416001B" w:tentative="1">
      <w:start w:val="1"/>
      <w:numFmt w:val="lowerRoman"/>
      <w:lvlText w:val="%3."/>
      <w:lvlJc w:val="right"/>
      <w:pPr>
        <w:ind w:left="2473" w:hanging="180"/>
      </w:pPr>
    </w:lvl>
    <w:lvl w:ilvl="3" w:tplc="0416000F" w:tentative="1">
      <w:start w:val="1"/>
      <w:numFmt w:val="decimal"/>
      <w:lvlText w:val="%4."/>
      <w:lvlJc w:val="left"/>
      <w:pPr>
        <w:ind w:left="3193" w:hanging="360"/>
      </w:pPr>
    </w:lvl>
    <w:lvl w:ilvl="4" w:tplc="04160019" w:tentative="1">
      <w:start w:val="1"/>
      <w:numFmt w:val="lowerLetter"/>
      <w:lvlText w:val="%5."/>
      <w:lvlJc w:val="left"/>
      <w:pPr>
        <w:ind w:left="3913" w:hanging="360"/>
      </w:pPr>
    </w:lvl>
    <w:lvl w:ilvl="5" w:tplc="0416001B" w:tentative="1">
      <w:start w:val="1"/>
      <w:numFmt w:val="lowerRoman"/>
      <w:lvlText w:val="%6."/>
      <w:lvlJc w:val="right"/>
      <w:pPr>
        <w:ind w:left="4633" w:hanging="180"/>
      </w:pPr>
    </w:lvl>
    <w:lvl w:ilvl="6" w:tplc="0416000F" w:tentative="1">
      <w:start w:val="1"/>
      <w:numFmt w:val="decimal"/>
      <w:lvlText w:val="%7."/>
      <w:lvlJc w:val="left"/>
      <w:pPr>
        <w:ind w:left="5353" w:hanging="360"/>
      </w:pPr>
    </w:lvl>
    <w:lvl w:ilvl="7" w:tplc="04160019" w:tentative="1">
      <w:start w:val="1"/>
      <w:numFmt w:val="lowerLetter"/>
      <w:lvlText w:val="%8."/>
      <w:lvlJc w:val="left"/>
      <w:pPr>
        <w:ind w:left="6073" w:hanging="360"/>
      </w:pPr>
    </w:lvl>
    <w:lvl w:ilvl="8" w:tplc="0416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 w15:restartNumberingAfterBreak="0">
    <w:nsid w:val="2323219C"/>
    <w:multiLevelType w:val="multilevel"/>
    <w:tmpl w:val="0F3830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27E364B9"/>
    <w:multiLevelType w:val="multilevel"/>
    <w:tmpl w:val="C6288396"/>
    <w:lvl w:ilvl="0">
      <w:start w:val="1"/>
      <w:numFmt w:val="decimal"/>
      <w:lvlText w:val="%1."/>
      <w:lvlJc w:val="left"/>
      <w:pPr>
        <w:tabs>
          <w:tab w:val="left" w:pos="0"/>
        </w:tabs>
        <w:ind w:left="1353" w:hanging="360"/>
      </w:pPr>
      <w:rPr>
        <w:rFonts w:ascii="Times New Roman" w:hAnsi="Times New Roman"/>
        <w:b/>
        <w:color w:val="00000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360"/>
      </w:pPr>
      <w:rPr>
        <w:rFonts w:ascii="Times New Roman" w:hAnsi="Times New Roman"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33EF216D"/>
    <w:multiLevelType w:val="multilevel"/>
    <w:tmpl w:val="18ACFB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3EAF6DC1"/>
    <w:multiLevelType w:val="multilevel"/>
    <w:tmpl w:val="9C40EA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406F11D2"/>
    <w:multiLevelType w:val="multilevel"/>
    <w:tmpl w:val="BE7C13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27F6D95"/>
    <w:multiLevelType w:val="hybridMultilevel"/>
    <w:tmpl w:val="626AF19E"/>
    <w:lvl w:ilvl="0" w:tplc="04160017">
      <w:start w:val="1"/>
      <w:numFmt w:val="lowerLetter"/>
      <w:lvlText w:val="%1)"/>
      <w:lvlJc w:val="left"/>
      <w:pPr>
        <w:ind w:left="749" w:hanging="360"/>
      </w:pPr>
    </w:lvl>
    <w:lvl w:ilvl="1" w:tplc="04160019" w:tentative="1">
      <w:start w:val="1"/>
      <w:numFmt w:val="lowerLetter"/>
      <w:lvlText w:val="%2."/>
      <w:lvlJc w:val="left"/>
      <w:pPr>
        <w:ind w:left="1469" w:hanging="360"/>
      </w:pPr>
    </w:lvl>
    <w:lvl w:ilvl="2" w:tplc="0416001B" w:tentative="1">
      <w:start w:val="1"/>
      <w:numFmt w:val="lowerRoman"/>
      <w:lvlText w:val="%3."/>
      <w:lvlJc w:val="right"/>
      <w:pPr>
        <w:ind w:left="2189" w:hanging="180"/>
      </w:pPr>
    </w:lvl>
    <w:lvl w:ilvl="3" w:tplc="0416000F" w:tentative="1">
      <w:start w:val="1"/>
      <w:numFmt w:val="decimal"/>
      <w:lvlText w:val="%4."/>
      <w:lvlJc w:val="left"/>
      <w:pPr>
        <w:ind w:left="2909" w:hanging="360"/>
      </w:pPr>
    </w:lvl>
    <w:lvl w:ilvl="4" w:tplc="04160019" w:tentative="1">
      <w:start w:val="1"/>
      <w:numFmt w:val="lowerLetter"/>
      <w:lvlText w:val="%5."/>
      <w:lvlJc w:val="left"/>
      <w:pPr>
        <w:ind w:left="3629" w:hanging="360"/>
      </w:pPr>
    </w:lvl>
    <w:lvl w:ilvl="5" w:tplc="0416001B" w:tentative="1">
      <w:start w:val="1"/>
      <w:numFmt w:val="lowerRoman"/>
      <w:lvlText w:val="%6."/>
      <w:lvlJc w:val="right"/>
      <w:pPr>
        <w:ind w:left="4349" w:hanging="180"/>
      </w:pPr>
    </w:lvl>
    <w:lvl w:ilvl="6" w:tplc="0416000F" w:tentative="1">
      <w:start w:val="1"/>
      <w:numFmt w:val="decimal"/>
      <w:lvlText w:val="%7."/>
      <w:lvlJc w:val="left"/>
      <w:pPr>
        <w:ind w:left="5069" w:hanging="360"/>
      </w:pPr>
    </w:lvl>
    <w:lvl w:ilvl="7" w:tplc="04160019" w:tentative="1">
      <w:start w:val="1"/>
      <w:numFmt w:val="lowerLetter"/>
      <w:lvlText w:val="%8."/>
      <w:lvlJc w:val="left"/>
      <w:pPr>
        <w:ind w:left="5789" w:hanging="360"/>
      </w:pPr>
    </w:lvl>
    <w:lvl w:ilvl="8" w:tplc="0416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71995758"/>
    <w:multiLevelType w:val="hybridMultilevel"/>
    <w:tmpl w:val="626AF19E"/>
    <w:lvl w:ilvl="0" w:tplc="FFFFFFFF">
      <w:start w:val="1"/>
      <w:numFmt w:val="lowerLetter"/>
      <w:lvlText w:val="%1)"/>
      <w:lvlJc w:val="left"/>
      <w:pPr>
        <w:ind w:left="749" w:hanging="360"/>
      </w:p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676008100">
    <w:abstractNumId w:val="3"/>
  </w:num>
  <w:num w:numId="2" w16cid:durableId="1794589099">
    <w:abstractNumId w:val="5"/>
  </w:num>
  <w:num w:numId="3" w16cid:durableId="1309898649">
    <w:abstractNumId w:val="4"/>
  </w:num>
  <w:num w:numId="4" w16cid:durableId="1643271337">
    <w:abstractNumId w:val="2"/>
  </w:num>
  <w:num w:numId="5" w16cid:durableId="1509101146">
    <w:abstractNumId w:val="1"/>
  </w:num>
  <w:num w:numId="6" w16cid:durableId="1785805549">
    <w:abstractNumId w:val="6"/>
  </w:num>
  <w:num w:numId="7" w16cid:durableId="284584321">
    <w:abstractNumId w:val="7"/>
  </w:num>
  <w:num w:numId="8" w16cid:durableId="476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7B"/>
    <w:rsid w:val="00012A42"/>
    <w:rsid w:val="00014681"/>
    <w:rsid w:val="00077409"/>
    <w:rsid w:val="000B2E48"/>
    <w:rsid w:val="001A143F"/>
    <w:rsid w:val="00207785"/>
    <w:rsid w:val="0026180B"/>
    <w:rsid w:val="00263298"/>
    <w:rsid w:val="002F133C"/>
    <w:rsid w:val="00335499"/>
    <w:rsid w:val="00367D66"/>
    <w:rsid w:val="00380AA0"/>
    <w:rsid w:val="003B39E3"/>
    <w:rsid w:val="004047A6"/>
    <w:rsid w:val="00434DBD"/>
    <w:rsid w:val="004B5FE7"/>
    <w:rsid w:val="00502D45"/>
    <w:rsid w:val="00594191"/>
    <w:rsid w:val="005944F0"/>
    <w:rsid w:val="005D0F1E"/>
    <w:rsid w:val="005D5285"/>
    <w:rsid w:val="00604374"/>
    <w:rsid w:val="006B10F1"/>
    <w:rsid w:val="006D4F07"/>
    <w:rsid w:val="007122BB"/>
    <w:rsid w:val="0074617B"/>
    <w:rsid w:val="0075025C"/>
    <w:rsid w:val="0080166D"/>
    <w:rsid w:val="00801B64"/>
    <w:rsid w:val="00815C30"/>
    <w:rsid w:val="00863B4B"/>
    <w:rsid w:val="00871DC3"/>
    <w:rsid w:val="008A7CB3"/>
    <w:rsid w:val="00933DBE"/>
    <w:rsid w:val="009366F5"/>
    <w:rsid w:val="0097752B"/>
    <w:rsid w:val="009E1560"/>
    <w:rsid w:val="00A02164"/>
    <w:rsid w:val="00A36A5D"/>
    <w:rsid w:val="00AA7950"/>
    <w:rsid w:val="00AB7103"/>
    <w:rsid w:val="00B35073"/>
    <w:rsid w:val="00BC620C"/>
    <w:rsid w:val="00C550A0"/>
    <w:rsid w:val="00CF3248"/>
    <w:rsid w:val="00CF514E"/>
    <w:rsid w:val="00D81FB5"/>
    <w:rsid w:val="00DC0236"/>
    <w:rsid w:val="00DC3101"/>
    <w:rsid w:val="00DD626D"/>
    <w:rsid w:val="00E453B5"/>
    <w:rsid w:val="00F917FF"/>
    <w:rsid w:val="00F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35C2"/>
  <w15:docId w15:val="{06042B0D-73BF-408F-8039-E444CB96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qFormat/>
    <w:rPr>
      <w:vertAlign w:val="superscript"/>
    </w:rPr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basedOn w:val="Fontepargpadro"/>
    <w:rPr>
      <w:color w:val="954F72" w:themeColor="followedHyperlink"/>
      <w:u w:val="single"/>
    </w:rPr>
  </w:style>
  <w:style w:type="character" w:styleId="nfase">
    <w:name w:val="Emphasis"/>
    <w:qFormat/>
    <w:rPr>
      <w:i/>
      <w:iCs/>
    </w:rPr>
  </w:style>
  <w:style w:type="character" w:styleId="Refdenotaderodap">
    <w:name w:val="footnote reference"/>
    <w:uiPriority w:val="99"/>
    <w:qFormat/>
    <w:rPr>
      <w:vertAlign w:val="superscript"/>
    </w:rPr>
  </w:style>
  <w:style w:type="character" w:styleId="Hyperlink">
    <w:name w:val="Hyperlink"/>
    <w:qFormat/>
    <w:rPr>
      <w:color w:val="000080"/>
      <w:u w:val="single"/>
    </w:rPr>
  </w:style>
  <w:style w:type="paragraph" w:styleId="Lista">
    <w:name w:val="List"/>
    <w:basedOn w:val="Textbody"/>
    <w:qFormat/>
    <w:rPr>
      <w:rFonts w:cs="Mangal"/>
    </w:rPr>
  </w:style>
  <w:style w:type="paragraph" w:customStyle="1" w:styleId="Textbody">
    <w:name w:val="Text body"/>
    <w:basedOn w:val="Standard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pt-PT" w:eastAsia="en-US"/>
    </w:rPr>
  </w:style>
  <w:style w:type="paragraph" w:styleId="Corpodetexto">
    <w:name w:val="Body Text"/>
    <w:basedOn w:val="Normal"/>
    <w:pPr>
      <w:suppressAutoHyphens w:val="0"/>
    </w:pPr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notadefim">
    <w:name w:val="endnote text"/>
    <w:basedOn w:val="Normal"/>
    <w:semiHidden/>
    <w:unhideWhenUsed/>
    <w:qFormat/>
    <w:rPr>
      <w:rFonts w:cs="Mangal"/>
      <w:szCs w:val="1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notaderodap">
    <w:name w:val="footnote text"/>
    <w:basedOn w:val="Normal"/>
    <w:pPr>
      <w:widowControl/>
      <w:suppressAutoHyphens w:val="0"/>
      <w:jc w:val="both"/>
    </w:pPr>
    <w:rPr>
      <w:rFonts w:ascii="Times New Roman" w:eastAsia="Times New Roman" w:hAnsi="Times New Roman" w:cs="Times New Roman"/>
      <w:lang w:eastAsia="pt-BR" w:bidi="ar-SA"/>
    </w:rPr>
  </w:style>
  <w:style w:type="table" w:styleId="Tabelacomgrade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CabealhoChar1">
    <w:name w:val="Cabeçalho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1">
    <w:name w:val="Rodapé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qFormat/>
    <w:rPr>
      <w:rFonts w:ascii="Times New Roman" w:eastAsia="Times New Roman" w:hAnsi="Times New Roman" w:cs="Times New Roma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basedOn w:val="Fontepargpadro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xtodenotadefimChar">
    <w:name w:val="Texto de nota de fim Char"/>
    <w:basedOn w:val="Fontepargpadro"/>
    <w:semiHidden/>
    <w:qFormat/>
    <w:rPr>
      <w:rFonts w:cs="Mangal"/>
      <w:szCs w:val="18"/>
      <w:lang w:eastAsia="zh-CN" w:bidi="hi-IN"/>
    </w:rPr>
  </w:style>
  <w:style w:type="paragraph" w:customStyle="1" w:styleId="ndice">
    <w:name w:val="Índice"/>
    <w:basedOn w:val="Standard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">
    <w:name w:val="Título1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eRodap">
    <w:name w:val="Cabeçalho e Rodapé"/>
    <w:basedOn w:val="Standard"/>
    <w:qFormat/>
  </w:style>
  <w:style w:type="paragraph" w:customStyle="1" w:styleId="Ttulo11">
    <w:name w:val="Título 11"/>
    <w:basedOn w:val="Standard"/>
    <w:qFormat/>
    <w:pPr>
      <w:ind w:left="102"/>
      <w:outlineLvl w:val="0"/>
    </w:pPr>
    <w:rPr>
      <w:b/>
      <w:bCs/>
      <w:sz w:val="24"/>
      <w:szCs w:val="24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Standard"/>
    <w:qFormat/>
  </w:style>
  <w:style w:type="paragraph" w:customStyle="1" w:styleId="TableParagraph">
    <w:name w:val="Table Paragraph"/>
    <w:basedOn w:val="Standard"/>
    <w:qFormat/>
  </w:style>
  <w:style w:type="paragraph" w:customStyle="1" w:styleId="Contedodoquadro">
    <w:name w:val="Conteúdo do quadro"/>
    <w:basedOn w:val="Standard"/>
    <w:qFormat/>
  </w:style>
  <w:style w:type="paragraph" w:customStyle="1" w:styleId="Cabealho1">
    <w:name w:val="Cabeçalho1"/>
    <w:basedOn w:val="Standard"/>
    <w:qFormat/>
    <w:pPr>
      <w:widowControl/>
      <w:tabs>
        <w:tab w:val="center" w:pos="4252"/>
        <w:tab w:val="right" w:pos="8504"/>
      </w:tabs>
    </w:pPr>
    <w:rPr>
      <w:rFonts w:ascii="Calibri" w:eastAsia="Calibri" w:hAnsi="Calibri" w:cs="Calibri"/>
      <w:lang w:val="pt-BR"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ab.executivo@cge.to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108E-F7B3-4122-B090-C56F6ED0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3</Pages>
  <Words>913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alessandra limeira brito</cp:lastModifiedBy>
  <cp:revision>14</cp:revision>
  <dcterms:created xsi:type="dcterms:W3CDTF">2025-02-24T13:19:00Z</dcterms:created>
  <dcterms:modified xsi:type="dcterms:W3CDTF">2025-07-07T12:37:00Z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2021-06-24T03:00:00Z</vt:filetime>
  </property>
  <property fmtid="{D5CDD505-2E9C-101B-9397-08002B2CF9AE}" pid="3" name="LastSaved">
    <vt:filetime>2021-10-26T03:00:00Z</vt:filetime>
  </property>
  <property fmtid="{D5CDD505-2E9C-101B-9397-08002B2CF9AE}" pid="4" name="KSOProductBuildVer">
    <vt:lpwstr>1046-12.2.0.17119</vt:lpwstr>
  </property>
  <property fmtid="{D5CDD505-2E9C-101B-9397-08002B2CF9AE}" pid="5" name="ICV">
    <vt:lpwstr>572B7DC7FF4D4C1DA7E51FDE464E2276_13</vt:lpwstr>
  </property>
</Properties>
</file>